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A54F" w14:textId="7A0CB020" w:rsidR="00736F0E" w:rsidRPr="00EE2F95" w:rsidRDefault="001A7005" w:rsidP="00660C49">
      <w:pPr>
        <w:ind w:left="709"/>
        <w:rPr>
          <w:rFonts w:ascii="Calibri" w:hAnsi="Calibri"/>
          <w:b/>
          <w:sz w:val="56"/>
        </w:rPr>
      </w:pPr>
      <w:r>
        <w:rPr>
          <w:noProof/>
        </w:rPr>
        <w:pict w14:anchorId="511560D1">
          <v:shape id="Picture 1" o:spid="_x0000_s1027" type="#_x0000_t75" style="position:absolute;left:0;text-align:left;margin-left:26pt;margin-top:-8.9pt;width:501.15pt;height:86.9pt;z-index:-1;visibility:visible">
            <v:imagedata r:id="rId7" o:title=""/>
          </v:shape>
        </w:pict>
      </w:r>
      <w:r w:rsidR="00FB2CD5">
        <w:rPr>
          <w:rFonts w:ascii="Calibri" w:hAnsi="Calibri"/>
          <w:b/>
          <w:sz w:val="56"/>
        </w:rPr>
        <w:t xml:space="preserve">Lesson </w:t>
      </w:r>
      <w:r w:rsidR="009B63E7">
        <w:rPr>
          <w:rFonts w:ascii="Calibri" w:hAnsi="Calibri"/>
          <w:b/>
          <w:sz w:val="56"/>
        </w:rPr>
        <w:t>Three</w:t>
      </w:r>
      <w:r w:rsidR="00FB2CD5">
        <w:rPr>
          <w:rFonts w:ascii="Calibri" w:hAnsi="Calibri"/>
          <w:b/>
          <w:sz w:val="56"/>
        </w:rPr>
        <w:t>:</w:t>
      </w:r>
    </w:p>
    <w:p w14:paraId="3DE2B339" w14:textId="26BBB630" w:rsidR="00736F0E" w:rsidRPr="001C7DDF" w:rsidRDefault="00A6309F" w:rsidP="00736F0E">
      <w:pPr>
        <w:ind w:left="709"/>
        <w:rPr>
          <w:rFonts w:ascii="Calibri" w:hAnsi="Calibri"/>
          <w:b/>
          <w:sz w:val="48"/>
        </w:rPr>
      </w:pPr>
      <w:r>
        <w:rPr>
          <w:rFonts w:ascii="Calibri" w:hAnsi="Calibri"/>
          <w:b/>
          <w:sz w:val="48"/>
        </w:rPr>
        <w:t>Shifting Sands</w:t>
      </w:r>
    </w:p>
    <w:p w14:paraId="3D025E5C" w14:textId="77777777" w:rsidR="0038324F" w:rsidRPr="00EE2F95" w:rsidRDefault="0038324F" w:rsidP="00736F0E">
      <w:pPr>
        <w:ind w:left="709"/>
        <w:rPr>
          <w:rFonts w:ascii="Calibri" w:hAnsi="Calibri"/>
          <w:b/>
          <w:sz w:val="56"/>
        </w:rPr>
      </w:pPr>
    </w:p>
    <w:p w14:paraId="1EEAC24B" w14:textId="77777777" w:rsidR="0038324F" w:rsidRPr="00EE2F95" w:rsidRDefault="0038324F" w:rsidP="00660C49">
      <w:pPr>
        <w:ind w:left="567"/>
        <w:rPr>
          <w:rFonts w:ascii="Calibri" w:hAnsi="Calibri"/>
          <w:szCs w:val="22"/>
        </w:rPr>
      </w:pPr>
    </w:p>
    <w:p w14:paraId="2F2C8D0A" w14:textId="77777777" w:rsidR="00DA2157" w:rsidRPr="00DA2157" w:rsidRDefault="00DA2157" w:rsidP="00DA2157">
      <w:pPr>
        <w:spacing w:after="240"/>
        <w:ind w:left="567"/>
        <w:jc w:val="both"/>
        <w:rPr>
          <w:rFonts w:ascii="Calibri" w:hAnsi="Calibri"/>
          <w:b/>
          <w:sz w:val="24"/>
          <w:szCs w:val="22"/>
        </w:rPr>
      </w:pPr>
      <w:r w:rsidRPr="00F42113">
        <w:rPr>
          <w:rFonts w:ascii="Calibri" w:hAnsi="Calibri"/>
          <w:b/>
          <w:sz w:val="24"/>
          <w:szCs w:val="22"/>
        </w:rPr>
        <w:t>Objectives</w:t>
      </w:r>
    </w:p>
    <w:p w14:paraId="16B4C3B5" w14:textId="7C30856F" w:rsidR="00A6309F" w:rsidRDefault="00A6309F" w:rsidP="00A6309F">
      <w:pPr>
        <w:numPr>
          <w:ilvl w:val="0"/>
          <w:numId w:val="5"/>
        </w:numPr>
        <w:spacing w:after="240"/>
        <w:jc w:val="both"/>
        <w:rPr>
          <w:rFonts w:ascii="Calibri" w:hAnsi="Calibri"/>
          <w:szCs w:val="22"/>
        </w:rPr>
      </w:pPr>
      <w:r w:rsidRPr="00DA2157">
        <w:rPr>
          <w:rFonts w:ascii="Calibri" w:hAnsi="Calibri"/>
          <w:szCs w:val="22"/>
        </w:rPr>
        <w:t>To</w:t>
      </w:r>
      <w:r>
        <w:rPr>
          <w:rFonts w:ascii="Calibri" w:hAnsi="Calibri"/>
          <w:szCs w:val="22"/>
        </w:rPr>
        <w:t xml:space="preserve"> know a range of desert-based vocabulary</w:t>
      </w:r>
    </w:p>
    <w:p w14:paraId="5B2B91A5" w14:textId="51DA41E7" w:rsidR="00DA2157" w:rsidRPr="00DA2157" w:rsidRDefault="00DA2157" w:rsidP="00DA2157">
      <w:pPr>
        <w:numPr>
          <w:ilvl w:val="0"/>
          <w:numId w:val="5"/>
        </w:numPr>
        <w:spacing w:after="240"/>
        <w:jc w:val="both"/>
        <w:rPr>
          <w:rFonts w:ascii="Calibri" w:hAnsi="Calibri"/>
          <w:szCs w:val="22"/>
        </w:rPr>
      </w:pPr>
      <w:r w:rsidRPr="00DA2157">
        <w:rPr>
          <w:rFonts w:ascii="Calibri" w:hAnsi="Calibri"/>
          <w:szCs w:val="22"/>
        </w:rPr>
        <w:t xml:space="preserve">To </w:t>
      </w:r>
      <w:r w:rsidR="00666332">
        <w:rPr>
          <w:rFonts w:ascii="Calibri" w:hAnsi="Calibri"/>
          <w:szCs w:val="22"/>
        </w:rPr>
        <w:t xml:space="preserve">understand </w:t>
      </w:r>
      <w:r w:rsidR="00A6309F">
        <w:rPr>
          <w:rFonts w:ascii="Calibri" w:hAnsi="Calibri"/>
          <w:szCs w:val="22"/>
        </w:rPr>
        <w:t>the processes involved in sand dune formation</w:t>
      </w:r>
    </w:p>
    <w:p w14:paraId="317F5F0D" w14:textId="4A842715" w:rsidR="00803585" w:rsidRDefault="00DA2157" w:rsidP="00803585">
      <w:pPr>
        <w:numPr>
          <w:ilvl w:val="0"/>
          <w:numId w:val="5"/>
        </w:numPr>
        <w:spacing w:after="240"/>
        <w:jc w:val="both"/>
        <w:rPr>
          <w:rFonts w:ascii="Calibri" w:hAnsi="Calibri"/>
          <w:szCs w:val="22"/>
        </w:rPr>
      </w:pPr>
      <w:r w:rsidRPr="00DA2157">
        <w:rPr>
          <w:rFonts w:ascii="Calibri" w:hAnsi="Calibri"/>
          <w:szCs w:val="22"/>
        </w:rPr>
        <w:t>To</w:t>
      </w:r>
      <w:r w:rsidR="00666332">
        <w:rPr>
          <w:rFonts w:ascii="Calibri" w:hAnsi="Calibri"/>
          <w:szCs w:val="22"/>
        </w:rPr>
        <w:t xml:space="preserve"> </w:t>
      </w:r>
      <w:r w:rsidR="00A6309F">
        <w:rPr>
          <w:rFonts w:ascii="Calibri" w:hAnsi="Calibri"/>
          <w:szCs w:val="22"/>
        </w:rPr>
        <w:t xml:space="preserve">be able to explore the Sharqiya Sands </w:t>
      </w:r>
      <w:proofErr w:type="gramStart"/>
      <w:r w:rsidR="00A6309F">
        <w:rPr>
          <w:rFonts w:ascii="Calibri" w:hAnsi="Calibri"/>
          <w:szCs w:val="22"/>
        </w:rPr>
        <w:t>through the use of</w:t>
      </w:r>
      <w:proofErr w:type="gramEnd"/>
      <w:r w:rsidR="00A6309F">
        <w:rPr>
          <w:rFonts w:ascii="Calibri" w:hAnsi="Calibri"/>
          <w:szCs w:val="22"/>
        </w:rPr>
        <w:t xml:space="preserve"> creative language</w:t>
      </w:r>
    </w:p>
    <w:p w14:paraId="2DB0B45C" w14:textId="69379F6D" w:rsidR="00803585" w:rsidRDefault="00803585" w:rsidP="00A6309F">
      <w:pPr>
        <w:spacing w:after="240"/>
        <w:ind w:left="927"/>
        <w:jc w:val="both"/>
        <w:rPr>
          <w:rFonts w:ascii="Calibri" w:hAnsi="Calibri"/>
          <w:szCs w:val="22"/>
        </w:rPr>
      </w:pPr>
    </w:p>
    <w:p w14:paraId="318C5180" w14:textId="77777777" w:rsidR="0038324F" w:rsidRPr="00DA2157" w:rsidRDefault="00FB2CD5" w:rsidP="00DA2157">
      <w:pPr>
        <w:spacing w:after="240"/>
        <w:ind w:left="567"/>
        <w:jc w:val="both"/>
        <w:rPr>
          <w:rFonts w:ascii="Calibri" w:hAnsi="Calibri"/>
          <w:b/>
          <w:sz w:val="24"/>
          <w:szCs w:val="22"/>
        </w:rPr>
      </w:pPr>
      <w:r w:rsidRPr="00DA2157">
        <w:rPr>
          <w:rFonts w:ascii="Calibri" w:hAnsi="Calibri"/>
          <w:b/>
          <w:sz w:val="24"/>
          <w:szCs w:val="22"/>
        </w:rPr>
        <w:t>Context</w:t>
      </w:r>
      <w:r w:rsidR="00DA2157" w:rsidRPr="00DA2157">
        <w:rPr>
          <w:rFonts w:ascii="Calibri" w:hAnsi="Calibri"/>
          <w:b/>
          <w:sz w:val="24"/>
          <w:szCs w:val="22"/>
        </w:rPr>
        <w:t xml:space="preserve"> and Rationale</w:t>
      </w:r>
    </w:p>
    <w:p w14:paraId="6F1F6AEC" w14:textId="3DD7F7CB" w:rsidR="003D6059" w:rsidRDefault="00A6309F" w:rsidP="00DA2157">
      <w:pPr>
        <w:spacing w:after="240"/>
        <w:ind w:left="567"/>
        <w:jc w:val="both"/>
        <w:rPr>
          <w:rFonts w:ascii="Calibri" w:hAnsi="Calibri"/>
          <w:szCs w:val="22"/>
        </w:rPr>
      </w:pPr>
      <w:r>
        <w:rPr>
          <w:rFonts w:ascii="Calibri" w:hAnsi="Calibri"/>
          <w:szCs w:val="22"/>
        </w:rPr>
        <w:t>Through the introduction of a host of new desert vocabulary, students can engage with the physical geography processes that shape the Sharqiya Sands region. They will gain an understanding of how the dunes are formed and the key features within them. This gives students an appreciation of the scale and scope of this region and the importance physical geography plays in how the whole area functions. By allowing students to use practical and creative means to explore the topic, ‘other-worldly’ processes can come to life.</w:t>
      </w:r>
    </w:p>
    <w:p w14:paraId="214A0934" w14:textId="235ACDCB" w:rsidR="00971CE7" w:rsidRPr="00DA2157" w:rsidRDefault="00971CE7" w:rsidP="00DA2157">
      <w:pPr>
        <w:spacing w:after="240"/>
        <w:ind w:left="567"/>
        <w:jc w:val="both"/>
        <w:rPr>
          <w:rFonts w:ascii="Calibri" w:hAnsi="Calibri"/>
          <w:szCs w:val="22"/>
        </w:rPr>
      </w:pPr>
      <w:r>
        <w:rPr>
          <w:rFonts w:ascii="Calibri" w:hAnsi="Calibri"/>
          <w:szCs w:val="22"/>
        </w:rPr>
        <w:t xml:space="preserve">The </w:t>
      </w:r>
      <w:proofErr w:type="gramStart"/>
      <w:r>
        <w:rPr>
          <w:rFonts w:ascii="Calibri" w:hAnsi="Calibri"/>
          <w:szCs w:val="22"/>
        </w:rPr>
        <w:t>Outward Bound</w:t>
      </w:r>
      <w:proofErr w:type="gramEnd"/>
      <w:r>
        <w:rPr>
          <w:rFonts w:ascii="Calibri" w:hAnsi="Calibri"/>
          <w:szCs w:val="22"/>
        </w:rPr>
        <w:t xml:space="preserve"> Oman Desert Centre is nestled in a system of mostly linear dunes in the north west of the Sharqiya region. As in all areas of the Sands, these dunes are also constantly moving and this presents the Centre with a range of practical challenges that students may wish to explore such as the build up of wind blown sand at the Centre, its erosive properties and the necessary regular cleaning of </w:t>
      </w:r>
      <w:r w:rsidR="00DA00A5">
        <w:rPr>
          <w:rFonts w:ascii="Calibri" w:hAnsi="Calibri"/>
          <w:szCs w:val="22"/>
        </w:rPr>
        <w:t>the grounds surfaces and solar panels.</w:t>
      </w:r>
      <w:bookmarkStart w:id="0" w:name="_GoBack"/>
      <w:bookmarkEnd w:id="0"/>
    </w:p>
    <w:p w14:paraId="2DD66A75" w14:textId="1ED8F38F" w:rsidR="00AA314E" w:rsidRPr="00DA2157" w:rsidRDefault="00AA314E" w:rsidP="00AA314E">
      <w:pPr>
        <w:spacing w:after="240"/>
        <w:ind w:left="2157" w:hanging="1590"/>
        <w:jc w:val="both"/>
        <w:rPr>
          <w:rFonts w:ascii="Calibri" w:hAnsi="Calibri"/>
          <w:i/>
          <w:szCs w:val="22"/>
        </w:rPr>
      </w:pPr>
      <w:r w:rsidRPr="00DA2157">
        <w:rPr>
          <w:rFonts w:ascii="Calibri" w:hAnsi="Calibri"/>
          <w:i/>
          <w:szCs w:val="22"/>
        </w:rPr>
        <w:t xml:space="preserve">This </w:t>
      </w:r>
      <w:r>
        <w:rPr>
          <w:rFonts w:ascii="Calibri" w:hAnsi="Calibri"/>
          <w:i/>
          <w:szCs w:val="22"/>
        </w:rPr>
        <w:t>lesson</w:t>
      </w:r>
      <w:r w:rsidRPr="00DA2157">
        <w:rPr>
          <w:rFonts w:ascii="Calibri" w:hAnsi="Calibri"/>
          <w:i/>
          <w:szCs w:val="22"/>
        </w:rPr>
        <w:t xml:space="preserve"> is also presented as a walk-through PowerPoint presentation (</w:t>
      </w:r>
      <w:r w:rsidRPr="006A2C09">
        <w:rPr>
          <w:rFonts w:ascii="Calibri" w:hAnsi="Calibri"/>
          <w:i/>
          <w:color w:val="0070C0"/>
          <w:szCs w:val="22"/>
        </w:rPr>
        <w:t xml:space="preserve">Lesson </w:t>
      </w:r>
      <w:r w:rsidR="000A1F69" w:rsidRPr="006A2C09">
        <w:rPr>
          <w:rFonts w:ascii="Calibri" w:hAnsi="Calibri"/>
          <w:i/>
          <w:color w:val="0070C0"/>
          <w:szCs w:val="22"/>
        </w:rPr>
        <w:t>Three</w:t>
      </w:r>
      <w:r w:rsidRPr="006A2C09">
        <w:rPr>
          <w:rFonts w:ascii="Calibri" w:hAnsi="Calibri"/>
          <w:i/>
          <w:color w:val="0070C0"/>
          <w:szCs w:val="22"/>
        </w:rPr>
        <w:t xml:space="preserve"> Walkthrough</w:t>
      </w:r>
      <w:r w:rsidRPr="00DA2157">
        <w:rPr>
          <w:rFonts w:ascii="Calibri" w:hAnsi="Calibri"/>
          <w:i/>
          <w:szCs w:val="22"/>
        </w:rPr>
        <w:t>).</w:t>
      </w:r>
    </w:p>
    <w:p w14:paraId="15BED1FD" w14:textId="0A89F32C" w:rsidR="00DA2157" w:rsidRPr="00DA2157" w:rsidRDefault="00654A59" w:rsidP="00DA2157">
      <w:pPr>
        <w:spacing w:after="240"/>
        <w:ind w:left="567"/>
        <w:jc w:val="both"/>
        <w:rPr>
          <w:rFonts w:ascii="Calibri" w:hAnsi="Calibri"/>
          <w:szCs w:val="22"/>
        </w:rPr>
      </w:pPr>
      <w:r>
        <w:rPr>
          <w:rFonts w:ascii="Calibri" w:hAnsi="Calibri"/>
          <w:szCs w:val="22"/>
        </w:rPr>
        <w:t xml:space="preserve">  </w:t>
      </w:r>
    </w:p>
    <w:p w14:paraId="548A9553" w14:textId="77777777" w:rsidR="00DA2157" w:rsidRPr="00DA2157" w:rsidRDefault="003D6059" w:rsidP="00DA2157">
      <w:pPr>
        <w:spacing w:after="240"/>
        <w:ind w:left="2157" w:hanging="1590"/>
        <w:jc w:val="both"/>
        <w:rPr>
          <w:rFonts w:ascii="Calibri" w:hAnsi="Calibri"/>
          <w:b/>
          <w:sz w:val="24"/>
          <w:szCs w:val="22"/>
        </w:rPr>
      </w:pPr>
      <w:r w:rsidRPr="00DA2157">
        <w:rPr>
          <w:rFonts w:ascii="Calibri" w:hAnsi="Calibri"/>
          <w:b/>
          <w:sz w:val="24"/>
          <w:szCs w:val="22"/>
        </w:rPr>
        <w:t>Starter</w:t>
      </w:r>
    </w:p>
    <w:p w14:paraId="5BDAEEFF" w14:textId="0B38FD7C" w:rsidR="00273A4D" w:rsidRDefault="00A6309F" w:rsidP="00DA2157">
      <w:pPr>
        <w:spacing w:after="240"/>
        <w:ind w:left="567"/>
        <w:jc w:val="both"/>
        <w:rPr>
          <w:rFonts w:ascii="Calibri" w:hAnsi="Calibri"/>
          <w:szCs w:val="22"/>
        </w:rPr>
      </w:pPr>
      <w:r>
        <w:rPr>
          <w:rFonts w:ascii="Calibri" w:hAnsi="Calibri"/>
          <w:szCs w:val="22"/>
        </w:rPr>
        <w:t xml:space="preserve">Students are presented with </w:t>
      </w:r>
      <w:r w:rsidRPr="00101C5E">
        <w:rPr>
          <w:rFonts w:ascii="Calibri" w:hAnsi="Calibri"/>
          <w:i/>
          <w:color w:val="0070C0"/>
          <w:szCs w:val="22"/>
        </w:rPr>
        <w:t>Desert vocab mix and match</w:t>
      </w:r>
      <w:r w:rsidR="00392B41" w:rsidRPr="00101C5E">
        <w:rPr>
          <w:rFonts w:ascii="Calibri" w:hAnsi="Calibri"/>
          <w:i/>
          <w:color w:val="0070C0"/>
          <w:szCs w:val="22"/>
        </w:rPr>
        <w:t xml:space="preserve"> presentation</w:t>
      </w:r>
      <w:r>
        <w:rPr>
          <w:rFonts w:ascii="Calibri" w:hAnsi="Calibri"/>
          <w:szCs w:val="22"/>
        </w:rPr>
        <w:t xml:space="preserve"> and asked to link up any words they already know to their definitions. Students should then attempt to guess the remaining matches. In pairs, and using an iPad or laptop, students are then allowed exactly three timed minutes of online research to allow them to confirm any remaining definitions. Knowing that in each subsequent round of research the timing will be reduced, pairs of students should communicate with each other with regards to the best use of their time and their research priorities. Further two minutes and then one minute of online research can be used before students give feedback collectively on the correct answers.</w:t>
      </w:r>
    </w:p>
    <w:p w14:paraId="0A3EAC60" w14:textId="77777777" w:rsidR="00803585" w:rsidRDefault="00803585" w:rsidP="00DA2157">
      <w:pPr>
        <w:spacing w:after="240"/>
        <w:ind w:left="567"/>
        <w:jc w:val="both"/>
        <w:rPr>
          <w:rFonts w:ascii="Calibri" w:hAnsi="Calibri"/>
          <w:szCs w:val="22"/>
        </w:rPr>
      </w:pPr>
    </w:p>
    <w:p w14:paraId="790F9276" w14:textId="77777777" w:rsidR="00273A4D" w:rsidRPr="00273A4D" w:rsidRDefault="00273A4D" w:rsidP="00DA2157">
      <w:pPr>
        <w:spacing w:after="240"/>
        <w:ind w:left="567"/>
        <w:jc w:val="both"/>
        <w:rPr>
          <w:rFonts w:ascii="Calibri" w:hAnsi="Calibri"/>
          <w:b/>
          <w:sz w:val="24"/>
          <w:szCs w:val="22"/>
        </w:rPr>
      </w:pPr>
      <w:r w:rsidRPr="00273A4D">
        <w:rPr>
          <w:rFonts w:ascii="Calibri" w:hAnsi="Calibri"/>
          <w:b/>
          <w:sz w:val="24"/>
          <w:szCs w:val="22"/>
        </w:rPr>
        <w:t>Body</w:t>
      </w:r>
    </w:p>
    <w:p w14:paraId="72D00C2A" w14:textId="0F8F04B3" w:rsidR="00A2214D" w:rsidRDefault="004152B1" w:rsidP="00DA2157">
      <w:pPr>
        <w:spacing w:after="240"/>
        <w:ind w:left="567"/>
        <w:jc w:val="both"/>
        <w:rPr>
          <w:rFonts w:ascii="Calibri" w:hAnsi="Calibri"/>
          <w:szCs w:val="22"/>
        </w:rPr>
      </w:pPr>
      <w:r>
        <w:rPr>
          <w:rFonts w:ascii="Calibri" w:hAnsi="Calibri"/>
          <w:szCs w:val="22"/>
        </w:rPr>
        <w:t>Students are given traditional sand timers and asked to watch individual grains of sand as they fall through the timer, the shape of the lower growing sand pile as well as the shape of the upper, receding sand pile. Students should be able to comment on the patterns they see. Students should the</w:t>
      </w:r>
      <w:r w:rsidR="00392B41">
        <w:rPr>
          <w:rFonts w:ascii="Calibri" w:hAnsi="Calibri"/>
          <w:szCs w:val="22"/>
        </w:rPr>
        <w:t>n</w:t>
      </w:r>
      <w:r>
        <w:rPr>
          <w:rFonts w:ascii="Calibri" w:hAnsi="Calibri"/>
          <w:szCs w:val="22"/>
        </w:rPr>
        <w:t xml:space="preserve"> be asked to tilt the timer or wobble it from side to side and, again, feedback their observations. Taking students outside, (or to a space which can be easily cleaned) and with the help </w:t>
      </w:r>
      <w:r w:rsidRPr="005E6571">
        <w:rPr>
          <w:rFonts w:ascii="Calibri" w:hAnsi="Calibri"/>
          <w:szCs w:val="22"/>
        </w:rPr>
        <w:t>of</w:t>
      </w:r>
      <w:r w:rsidRPr="005E6571">
        <w:rPr>
          <w:rFonts w:ascii="Calibri" w:hAnsi="Calibri"/>
          <w:i/>
          <w:color w:val="0070C0"/>
          <w:szCs w:val="22"/>
        </w:rPr>
        <w:t xml:space="preserve"> Creating a sand dune box</w:t>
      </w:r>
      <w:r w:rsidR="00392B41" w:rsidRPr="005E6571">
        <w:rPr>
          <w:rFonts w:ascii="Calibri" w:hAnsi="Calibri"/>
          <w:i/>
          <w:color w:val="0070C0"/>
          <w:szCs w:val="22"/>
        </w:rPr>
        <w:t xml:space="preserve"> guide</w:t>
      </w:r>
      <w:r w:rsidRPr="005E6571">
        <w:rPr>
          <w:rFonts w:ascii="Calibri" w:hAnsi="Calibri"/>
          <w:szCs w:val="22"/>
        </w:rPr>
        <w:t>,</w:t>
      </w:r>
      <w:r>
        <w:rPr>
          <w:rFonts w:ascii="Calibri" w:hAnsi="Calibri"/>
          <w:szCs w:val="22"/>
        </w:rPr>
        <w:t xml:space="preserve"> students can then create their own sand dunes. With either the use of hair dryers (on a low and cool setting)</w:t>
      </w:r>
      <w:r w:rsidR="00206842">
        <w:rPr>
          <w:rFonts w:ascii="Calibri" w:hAnsi="Calibri"/>
          <w:szCs w:val="22"/>
        </w:rPr>
        <w:t xml:space="preserve"> or with paper straws, the students should attempt to create each of the sand dune </w:t>
      </w:r>
      <w:r w:rsidR="00206842">
        <w:rPr>
          <w:rFonts w:ascii="Calibri" w:hAnsi="Calibri"/>
          <w:szCs w:val="22"/>
        </w:rPr>
        <w:lastRenderedPageBreak/>
        <w:t>formations shown in</w:t>
      </w:r>
      <w:r w:rsidR="00206842" w:rsidRPr="006E27E8">
        <w:rPr>
          <w:rFonts w:ascii="Calibri" w:hAnsi="Calibri"/>
          <w:i/>
          <w:color w:val="0070C0"/>
          <w:szCs w:val="22"/>
        </w:rPr>
        <w:t xml:space="preserve"> Types of sand dune cards</w:t>
      </w:r>
      <w:r w:rsidR="00206842">
        <w:rPr>
          <w:rFonts w:ascii="Calibri" w:hAnsi="Calibri"/>
          <w:szCs w:val="22"/>
        </w:rPr>
        <w:t>. Students can then experiment with the placement of rock outcrops (represented by medium sized pebbles) in their dunes or tree belts (lines of large Lego bricks on end) and note the effect these features have on the dune shapes created (with the possibility of creating a blowout dune).</w:t>
      </w:r>
    </w:p>
    <w:p w14:paraId="7708E9DA" w14:textId="1AF311E1" w:rsidR="00E7174A" w:rsidRDefault="00206842" w:rsidP="00DA2157">
      <w:pPr>
        <w:spacing w:after="240"/>
        <w:ind w:left="567"/>
        <w:jc w:val="both"/>
        <w:rPr>
          <w:rFonts w:ascii="Calibri" w:hAnsi="Calibri"/>
          <w:szCs w:val="22"/>
        </w:rPr>
      </w:pPr>
      <w:r>
        <w:rPr>
          <w:rFonts w:ascii="Calibri" w:hAnsi="Calibri"/>
          <w:szCs w:val="22"/>
        </w:rPr>
        <w:t xml:space="preserve">Once back in the classroom, students should be able to reflect on their sand dune creating session and comment on the key variables that influence the size, shape and position of sand dunes in the real world. The key principles </w:t>
      </w:r>
      <w:r w:rsidR="008A063A">
        <w:rPr>
          <w:rFonts w:ascii="Calibri" w:hAnsi="Calibri"/>
          <w:szCs w:val="22"/>
        </w:rPr>
        <w:t>they should pick out are noted on</w:t>
      </w:r>
      <w:r w:rsidR="00392B41">
        <w:rPr>
          <w:rFonts w:ascii="Calibri" w:hAnsi="Calibri"/>
          <w:szCs w:val="22"/>
        </w:rPr>
        <w:t xml:space="preserve"> </w:t>
      </w:r>
      <w:r w:rsidR="008A063A" w:rsidRPr="00D7793B">
        <w:rPr>
          <w:rFonts w:ascii="Calibri" w:hAnsi="Calibri"/>
          <w:i/>
          <w:color w:val="0070C0"/>
          <w:szCs w:val="22"/>
        </w:rPr>
        <w:t>Forming a sand dune</w:t>
      </w:r>
      <w:r w:rsidR="00392B41" w:rsidRPr="00D7793B">
        <w:rPr>
          <w:rFonts w:ascii="Calibri" w:hAnsi="Calibri"/>
          <w:i/>
          <w:color w:val="0070C0"/>
          <w:szCs w:val="22"/>
        </w:rPr>
        <w:t xml:space="preserve"> presentation</w:t>
      </w:r>
      <w:r w:rsidR="008A063A">
        <w:rPr>
          <w:rFonts w:ascii="Calibri" w:hAnsi="Calibri"/>
          <w:szCs w:val="22"/>
        </w:rPr>
        <w:t>. Students should then be shown a Google Earth image of the Sharqiya Sands. Students will be able to note the clear north to south longitudinal pattern of the dunes.</w:t>
      </w:r>
      <w:r w:rsidR="00B74318">
        <w:rPr>
          <w:rFonts w:ascii="Calibri" w:hAnsi="Calibri"/>
          <w:szCs w:val="22"/>
        </w:rPr>
        <w:t xml:space="preserve"> Using the practical </w:t>
      </w:r>
      <w:proofErr w:type="gramStart"/>
      <w:r w:rsidR="00B74318">
        <w:rPr>
          <w:rFonts w:ascii="Calibri" w:hAnsi="Calibri"/>
          <w:szCs w:val="22"/>
        </w:rPr>
        <w:t>knowledge</w:t>
      </w:r>
      <w:proofErr w:type="gramEnd"/>
      <w:r w:rsidR="00B74318">
        <w:rPr>
          <w:rFonts w:ascii="Calibri" w:hAnsi="Calibri"/>
          <w:szCs w:val="22"/>
        </w:rPr>
        <w:t xml:space="preserve"> they have gained over the course of the lesson, they should be able to hypothesise how the Sharqiya Sands have formed in that particular pattern.</w:t>
      </w:r>
    </w:p>
    <w:p w14:paraId="326F9D45" w14:textId="77777777" w:rsidR="00A13439" w:rsidRDefault="00A13439" w:rsidP="00DA2157">
      <w:pPr>
        <w:spacing w:after="240"/>
        <w:ind w:left="567"/>
        <w:jc w:val="both"/>
        <w:rPr>
          <w:rFonts w:ascii="Calibri" w:hAnsi="Calibri"/>
          <w:szCs w:val="22"/>
        </w:rPr>
      </w:pPr>
    </w:p>
    <w:p w14:paraId="7EF13D33" w14:textId="77777777" w:rsidR="00A13439" w:rsidRPr="00A13439" w:rsidRDefault="00A13439" w:rsidP="00DA2157">
      <w:pPr>
        <w:spacing w:after="240"/>
        <w:ind w:left="567"/>
        <w:jc w:val="both"/>
        <w:rPr>
          <w:rFonts w:ascii="Calibri" w:hAnsi="Calibri"/>
          <w:b/>
          <w:sz w:val="24"/>
          <w:szCs w:val="22"/>
        </w:rPr>
      </w:pPr>
      <w:r w:rsidRPr="00A13439">
        <w:rPr>
          <w:rFonts w:ascii="Calibri" w:hAnsi="Calibri"/>
          <w:b/>
          <w:sz w:val="24"/>
          <w:szCs w:val="22"/>
        </w:rPr>
        <w:t>Plenary</w:t>
      </w:r>
    </w:p>
    <w:p w14:paraId="07C5C544" w14:textId="2F993CE9" w:rsidR="00A13439" w:rsidRDefault="00B74318" w:rsidP="00DA2157">
      <w:pPr>
        <w:spacing w:after="240"/>
        <w:ind w:left="567"/>
        <w:jc w:val="both"/>
        <w:rPr>
          <w:rFonts w:ascii="Calibri" w:hAnsi="Calibri"/>
          <w:szCs w:val="22"/>
        </w:rPr>
      </w:pPr>
      <w:r>
        <w:rPr>
          <w:rFonts w:ascii="Calibri" w:hAnsi="Calibri"/>
          <w:szCs w:val="22"/>
        </w:rPr>
        <w:t xml:space="preserve">Students should be shown </w:t>
      </w:r>
      <w:r w:rsidRPr="006A2C09">
        <w:rPr>
          <w:rFonts w:ascii="Calibri" w:hAnsi="Calibri"/>
          <w:i/>
          <w:color w:val="0070C0"/>
          <w:szCs w:val="22"/>
        </w:rPr>
        <w:t xml:space="preserve">Sharqiya Sands </w:t>
      </w:r>
      <w:r w:rsidR="00392B41" w:rsidRPr="006A2C09">
        <w:rPr>
          <w:rFonts w:ascii="Calibri" w:hAnsi="Calibri"/>
          <w:i/>
          <w:color w:val="0070C0"/>
          <w:szCs w:val="22"/>
        </w:rPr>
        <w:t>Photojam</w:t>
      </w:r>
      <w:r w:rsidR="006A2C09">
        <w:rPr>
          <w:rFonts w:ascii="Calibri" w:hAnsi="Calibri"/>
          <w:i/>
          <w:color w:val="0070C0"/>
          <w:szCs w:val="22"/>
        </w:rPr>
        <w:t xml:space="preserve"> </w:t>
      </w:r>
      <w:r>
        <w:rPr>
          <w:rFonts w:ascii="Calibri" w:hAnsi="Calibri"/>
          <w:szCs w:val="22"/>
        </w:rPr>
        <w:t>and asked to create a poem based on the idea of “Shifting Sands”. They should aim to correctly use at least three of the words learnt in the desert vocabulary exercise in the starter activity. Students can then present their poems to others.</w:t>
      </w:r>
    </w:p>
    <w:p w14:paraId="492D7F5E" w14:textId="77777777" w:rsidR="0090452A" w:rsidRDefault="0090452A" w:rsidP="00DA2157">
      <w:pPr>
        <w:spacing w:after="240"/>
        <w:ind w:left="567"/>
        <w:jc w:val="both"/>
        <w:rPr>
          <w:rFonts w:ascii="Calibri" w:hAnsi="Calibri"/>
          <w:szCs w:val="22"/>
        </w:rPr>
      </w:pPr>
    </w:p>
    <w:p w14:paraId="717C25CB" w14:textId="77777777" w:rsidR="0090452A" w:rsidRPr="0090452A" w:rsidRDefault="0090452A" w:rsidP="00DA2157">
      <w:pPr>
        <w:spacing w:after="240"/>
        <w:ind w:left="567"/>
        <w:jc w:val="both"/>
        <w:rPr>
          <w:rFonts w:ascii="Calibri" w:hAnsi="Calibri"/>
          <w:b/>
          <w:sz w:val="24"/>
          <w:szCs w:val="22"/>
        </w:rPr>
      </w:pPr>
      <w:r w:rsidRPr="0090452A">
        <w:rPr>
          <w:rFonts w:ascii="Calibri" w:hAnsi="Calibri"/>
          <w:b/>
          <w:sz w:val="24"/>
          <w:szCs w:val="22"/>
        </w:rPr>
        <w:t>Homework or Extension / Enrichment</w:t>
      </w:r>
      <w:r w:rsidR="00637206">
        <w:rPr>
          <w:rFonts w:ascii="Calibri" w:hAnsi="Calibri"/>
          <w:b/>
          <w:sz w:val="24"/>
          <w:szCs w:val="22"/>
        </w:rPr>
        <w:t xml:space="preserve"> Tasks</w:t>
      </w:r>
    </w:p>
    <w:p w14:paraId="45111126" w14:textId="62E3EF84" w:rsidR="00FB2CD5" w:rsidRDefault="00295341" w:rsidP="00803585">
      <w:pPr>
        <w:spacing w:after="240"/>
        <w:ind w:left="567"/>
        <w:jc w:val="both"/>
        <w:rPr>
          <w:rFonts w:ascii="Calibri" w:hAnsi="Calibri"/>
          <w:szCs w:val="22"/>
        </w:rPr>
      </w:pPr>
      <w:r>
        <w:rPr>
          <w:rFonts w:ascii="Calibri" w:hAnsi="Calibri"/>
          <w:szCs w:val="22"/>
        </w:rPr>
        <w:t xml:space="preserve">Students should study </w:t>
      </w:r>
      <w:r w:rsidRPr="00295341">
        <w:rPr>
          <w:rFonts w:ascii="Calibri" w:hAnsi="Calibri"/>
          <w:i/>
          <w:color w:val="0070C0"/>
          <w:szCs w:val="22"/>
        </w:rPr>
        <w:t>Oman Desert Learning Centre Photojam</w:t>
      </w:r>
      <w:r>
        <w:rPr>
          <w:rFonts w:ascii="Calibri" w:hAnsi="Calibri"/>
          <w:szCs w:val="22"/>
        </w:rPr>
        <w:t xml:space="preserve">. Using </w:t>
      </w:r>
      <w:proofErr w:type="gramStart"/>
      <w:r>
        <w:rPr>
          <w:rFonts w:ascii="Calibri" w:hAnsi="Calibri"/>
          <w:szCs w:val="22"/>
        </w:rPr>
        <w:t>vocabulary</w:t>
      </w:r>
      <w:proofErr w:type="gramEnd"/>
      <w:r>
        <w:rPr>
          <w:rFonts w:ascii="Calibri" w:hAnsi="Calibri"/>
          <w:szCs w:val="22"/>
        </w:rPr>
        <w:t xml:space="preserve"> they have learnt in this lesson, students should explain why, despite being located ten metres above sea level, the solar panels at the Centre are cleaned every few days. </w:t>
      </w:r>
    </w:p>
    <w:sectPr w:rsidR="00FB2CD5" w:rsidSect="00803585">
      <w:pgSz w:w="11906" w:h="16838"/>
      <w:pgMar w:top="709" w:right="1440" w:bottom="709" w:left="567"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B1E0" w14:textId="77777777" w:rsidR="001A7005" w:rsidRDefault="001A7005" w:rsidP="001C7DDF">
      <w:r>
        <w:separator/>
      </w:r>
    </w:p>
  </w:endnote>
  <w:endnote w:type="continuationSeparator" w:id="0">
    <w:p w14:paraId="06D3E173" w14:textId="77777777" w:rsidR="001A7005" w:rsidRDefault="001A7005" w:rsidP="001C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B3B10" w14:textId="77777777" w:rsidR="001A7005" w:rsidRDefault="001A7005" w:rsidP="001C7DDF">
      <w:r>
        <w:separator/>
      </w:r>
    </w:p>
  </w:footnote>
  <w:footnote w:type="continuationSeparator" w:id="0">
    <w:p w14:paraId="68C8A9C1" w14:textId="77777777" w:rsidR="001A7005" w:rsidRDefault="001A7005" w:rsidP="001C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1.05pt;height:20.4pt" o:bullet="t">
        <v:imagedata r:id="rId1" o:title="RGS Internal notice bullet point"/>
      </v:shape>
    </w:pict>
  </w:numPicBullet>
  <w:abstractNum w:abstractNumId="0"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183B75"/>
    <w:multiLevelType w:val="hybridMultilevel"/>
    <w:tmpl w:val="90D4BB82"/>
    <w:lvl w:ilvl="0" w:tplc="0D18D7B2">
      <w:start w:val="1"/>
      <w:numFmt w:val="bullet"/>
      <w:lvlText w:val=""/>
      <w:lvlJc w:val="left"/>
      <w:pPr>
        <w:ind w:left="1287" w:hanging="360"/>
      </w:pPr>
      <w:rPr>
        <w:rFonts w:ascii="Symbol" w:hAnsi="Symbol" w:hint="default"/>
        <w:sz w:val="1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324F"/>
    <w:rsid w:val="0006500C"/>
    <w:rsid w:val="000726FC"/>
    <w:rsid w:val="000A1F69"/>
    <w:rsid w:val="000C4254"/>
    <w:rsid w:val="000C732E"/>
    <w:rsid w:val="00101C5E"/>
    <w:rsid w:val="00105E74"/>
    <w:rsid w:val="001A7005"/>
    <w:rsid w:val="001C7DDF"/>
    <w:rsid w:val="002011AC"/>
    <w:rsid w:val="00206842"/>
    <w:rsid w:val="00212F20"/>
    <w:rsid w:val="00256D5D"/>
    <w:rsid w:val="00273A4D"/>
    <w:rsid w:val="00295341"/>
    <w:rsid w:val="002F44EC"/>
    <w:rsid w:val="00354ED7"/>
    <w:rsid w:val="00357FE3"/>
    <w:rsid w:val="00380C40"/>
    <w:rsid w:val="0038324F"/>
    <w:rsid w:val="00392B41"/>
    <w:rsid w:val="003D6059"/>
    <w:rsid w:val="00400E63"/>
    <w:rsid w:val="004152B1"/>
    <w:rsid w:val="00432F0B"/>
    <w:rsid w:val="00436ED8"/>
    <w:rsid w:val="004565D4"/>
    <w:rsid w:val="004C0372"/>
    <w:rsid w:val="004E7F80"/>
    <w:rsid w:val="004F343B"/>
    <w:rsid w:val="005B6606"/>
    <w:rsid w:val="005C2708"/>
    <w:rsid w:val="005C6BB7"/>
    <w:rsid w:val="005E6571"/>
    <w:rsid w:val="00637206"/>
    <w:rsid w:val="00654A59"/>
    <w:rsid w:val="00660C49"/>
    <w:rsid w:val="006657EB"/>
    <w:rsid w:val="00666332"/>
    <w:rsid w:val="00667832"/>
    <w:rsid w:val="006828BC"/>
    <w:rsid w:val="00694FB2"/>
    <w:rsid w:val="006A2C09"/>
    <w:rsid w:val="006D5259"/>
    <w:rsid w:val="006E27E8"/>
    <w:rsid w:val="006F607A"/>
    <w:rsid w:val="00725BD3"/>
    <w:rsid w:val="00736F0E"/>
    <w:rsid w:val="00767EFA"/>
    <w:rsid w:val="00770741"/>
    <w:rsid w:val="007B2A6F"/>
    <w:rsid w:val="007B6B51"/>
    <w:rsid w:val="00803585"/>
    <w:rsid w:val="00855142"/>
    <w:rsid w:val="008830C6"/>
    <w:rsid w:val="008A063A"/>
    <w:rsid w:val="008B0861"/>
    <w:rsid w:val="0090452A"/>
    <w:rsid w:val="00935FE2"/>
    <w:rsid w:val="009475E6"/>
    <w:rsid w:val="00971CE7"/>
    <w:rsid w:val="0098010F"/>
    <w:rsid w:val="009A0E88"/>
    <w:rsid w:val="009B63E7"/>
    <w:rsid w:val="00A13439"/>
    <w:rsid w:val="00A2214D"/>
    <w:rsid w:val="00A26421"/>
    <w:rsid w:val="00A266D4"/>
    <w:rsid w:val="00A4290C"/>
    <w:rsid w:val="00A6309F"/>
    <w:rsid w:val="00A72271"/>
    <w:rsid w:val="00AA1285"/>
    <w:rsid w:val="00AA314E"/>
    <w:rsid w:val="00AB7953"/>
    <w:rsid w:val="00AD45CC"/>
    <w:rsid w:val="00B102E0"/>
    <w:rsid w:val="00B635A3"/>
    <w:rsid w:val="00B74318"/>
    <w:rsid w:val="00B7769B"/>
    <w:rsid w:val="00B92ADF"/>
    <w:rsid w:val="00CA3421"/>
    <w:rsid w:val="00CB4C48"/>
    <w:rsid w:val="00CB7EFC"/>
    <w:rsid w:val="00CC00FD"/>
    <w:rsid w:val="00CE16EF"/>
    <w:rsid w:val="00D10661"/>
    <w:rsid w:val="00D12524"/>
    <w:rsid w:val="00D14332"/>
    <w:rsid w:val="00D6403D"/>
    <w:rsid w:val="00D7793B"/>
    <w:rsid w:val="00D832DC"/>
    <w:rsid w:val="00D87CB7"/>
    <w:rsid w:val="00DA00A5"/>
    <w:rsid w:val="00DA2157"/>
    <w:rsid w:val="00DD7F2A"/>
    <w:rsid w:val="00DE6A0D"/>
    <w:rsid w:val="00E7174A"/>
    <w:rsid w:val="00EA292B"/>
    <w:rsid w:val="00EA72EF"/>
    <w:rsid w:val="00EE2F95"/>
    <w:rsid w:val="00EE4277"/>
    <w:rsid w:val="00F42113"/>
    <w:rsid w:val="00F4473A"/>
    <w:rsid w:val="00F5684F"/>
    <w:rsid w:val="00F737D2"/>
    <w:rsid w:val="00FA2A46"/>
    <w:rsid w:val="00FB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C0CD"/>
  <w15:chartTrackingRefBased/>
  <w15:docId w15:val="{3F007891-B13A-48FB-AA81-0DACC6BC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1AC"/>
    <w:rPr>
      <w:rFonts w:ascii="Arial" w:hAnsi="Arial"/>
      <w:sz w:val="22"/>
      <w:szCs w:val="19"/>
      <w:lang w:eastAsia="en-US"/>
    </w:rPr>
  </w:style>
  <w:style w:type="paragraph" w:styleId="Heading1">
    <w:name w:val="heading 1"/>
    <w:aliases w:val="Heading 1 (RGS heading)"/>
    <w:basedOn w:val="Normal"/>
    <w:next w:val="Normal"/>
    <w:link w:val="Heading1Char"/>
    <w:uiPriority w:val="1"/>
    <w:qFormat/>
    <w:rsid w:val="000726FC"/>
    <w:pPr>
      <w:keepNext/>
      <w:spacing w:after="240" w:line="240" w:lineRule="exact"/>
      <w:outlineLvl w:val="0"/>
    </w:pPr>
    <w:rPr>
      <w:rFonts w:cs="Arial"/>
      <w:b/>
      <w:bCs/>
      <w:kern w:val="32"/>
      <w:sz w:val="24"/>
      <w:szCs w:val="32"/>
    </w:rPr>
  </w:style>
  <w:style w:type="paragraph" w:styleId="Heading2">
    <w:name w:val="heading 2"/>
    <w:aliases w:val="Heading 2 (RGS sub-heading)"/>
    <w:basedOn w:val="Normal"/>
    <w:next w:val="Normal"/>
    <w:link w:val="Heading2Char"/>
    <w:uiPriority w:val="1"/>
    <w:qFormat/>
    <w:rsid w:val="000726FC"/>
    <w:pPr>
      <w:autoSpaceDE w:val="0"/>
      <w:autoSpaceDN w:val="0"/>
      <w:spacing w:after="220" w:line="220" w:lineRule="exact"/>
      <w:outlineLvl w:val="1"/>
    </w:pPr>
    <w:rPr>
      <w:rFonts w:cs="Arial"/>
      <w:i/>
      <w:szCs w:val="22"/>
    </w:rPr>
  </w:style>
  <w:style w:type="paragraph" w:styleId="Heading3">
    <w:name w:val="heading 3"/>
    <w:basedOn w:val="Normal"/>
    <w:next w:val="Normal"/>
    <w:link w:val="Heading3Char"/>
    <w:uiPriority w:val="1"/>
    <w:unhideWhenUsed/>
    <w:rsid w:val="000726FC"/>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26FC"/>
    <w:rPr>
      <w:rFonts w:ascii="Tahoma" w:hAnsi="Tahoma" w:cs="Tahoma"/>
      <w:sz w:val="16"/>
      <w:szCs w:val="16"/>
    </w:rPr>
  </w:style>
  <w:style w:type="character" w:customStyle="1" w:styleId="BalloonTextChar">
    <w:name w:val="Balloon Text Char"/>
    <w:link w:val="BalloonText"/>
    <w:semiHidden/>
    <w:rsid w:val="000726FC"/>
    <w:rPr>
      <w:rFonts w:ascii="Tahoma" w:eastAsia="Times New Roman" w:hAnsi="Tahoma" w:cs="Tahoma"/>
      <w:sz w:val="16"/>
      <w:szCs w:val="16"/>
    </w:rPr>
  </w:style>
  <w:style w:type="character" w:styleId="CommentReference">
    <w:name w:val="annotation reference"/>
    <w:uiPriority w:val="99"/>
    <w:semiHidden/>
    <w:unhideWhenUsed/>
    <w:rsid w:val="000726FC"/>
    <w:rPr>
      <w:sz w:val="16"/>
      <w:szCs w:val="16"/>
    </w:rPr>
  </w:style>
  <w:style w:type="paragraph" w:styleId="CommentText">
    <w:name w:val="annotation text"/>
    <w:basedOn w:val="Normal"/>
    <w:link w:val="CommentTextChar"/>
    <w:uiPriority w:val="99"/>
    <w:semiHidden/>
    <w:unhideWhenUsed/>
    <w:rsid w:val="000726FC"/>
    <w:rPr>
      <w:sz w:val="20"/>
      <w:szCs w:val="20"/>
    </w:rPr>
  </w:style>
  <w:style w:type="character" w:customStyle="1" w:styleId="CommentTextChar">
    <w:name w:val="Comment Text Char"/>
    <w:link w:val="CommentText"/>
    <w:uiPriority w:val="99"/>
    <w:semiHidden/>
    <w:rsid w:val="000726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6FC"/>
    <w:rPr>
      <w:b/>
      <w:bCs/>
    </w:rPr>
  </w:style>
  <w:style w:type="character" w:customStyle="1" w:styleId="CommentSubjectChar">
    <w:name w:val="Comment Subject Char"/>
    <w:link w:val="CommentSubject"/>
    <w:uiPriority w:val="99"/>
    <w:semiHidden/>
    <w:rsid w:val="000726FC"/>
    <w:rPr>
      <w:rFonts w:ascii="Arial" w:eastAsia="Times New Roman" w:hAnsi="Arial" w:cs="Times New Roman"/>
      <w:b/>
      <w:bCs/>
      <w:sz w:val="20"/>
      <w:szCs w:val="20"/>
    </w:rPr>
  </w:style>
  <w:style w:type="paragraph" w:styleId="EnvelopeReturn">
    <w:name w:val="envelope return"/>
    <w:basedOn w:val="Normal"/>
    <w:uiPriority w:val="1"/>
    <w:rsid w:val="000726FC"/>
    <w:rPr>
      <w:rFonts w:cs="Arial"/>
      <w:sz w:val="13"/>
      <w:szCs w:val="20"/>
    </w:rPr>
  </w:style>
  <w:style w:type="paragraph" w:styleId="Footer">
    <w:name w:val="footer"/>
    <w:basedOn w:val="Normal"/>
    <w:link w:val="FooterChar"/>
    <w:uiPriority w:val="1"/>
    <w:rsid w:val="000726FC"/>
    <w:pPr>
      <w:tabs>
        <w:tab w:val="center" w:pos="4320"/>
        <w:tab w:val="right" w:pos="8640"/>
      </w:tabs>
    </w:pPr>
    <w:rPr>
      <w:sz w:val="19"/>
    </w:rPr>
  </w:style>
  <w:style w:type="character" w:customStyle="1" w:styleId="FooterChar">
    <w:name w:val="Footer Char"/>
    <w:link w:val="Footer"/>
    <w:uiPriority w:val="1"/>
    <w:rsid w:val="000726FC"/>
    <w:rPr>
      <w:rFonts w:ascii="Arial" w:eastAsia="Times New Roman" w:hAnsi="Arial" w:cs="Times New Roman"/>
      <w:sz w:val="19"/>
      <w:szCs w:val="19"/>
    </w:rPr>
  </w:style>
  <w:style w:type="paragraph" w:styleId="Header">
    <w:name w:val="header"/>
    <w:basedOn w:val="Normal"/>
    <w:link w:val="HeaderChar"/>
    <w:unhideWhenUsed/>
    <w:rsid w:val="000726FC"/>
    <w:pPr>
      <w:tabs>
        <w:tab w:val="center" w:pos="4320"/>
        <w:tab w:val="right" w:pos="8640"/>
      </w:tabs>
    </w:pPr>
    <w:rPr>
      <w:sz w:val="19"/>
    </w:rPr>
  </w:style>
  <w:style w:type="character" w:customStyle="1" w:styleId="HeaderChar">
    <w:name w:val="Header Char"/>
    <w:link w:val="Header"/>
    <w:rsid w:val="000726FC"/>
    <w:rPr>
      <w:rFonts w:ascii="Arial" w:eastAsia="Times New Roman" w:hAnsi="Arial" w:cs="Times New Roman"/>
      <w:sz w:val="19"/>
      <w:szCs w:val="19"/>
    </w:rPr>
  </w:style>
  <w:style w:type="character" w:customStyle="1" w:styleId="Heading1Char">
    <w:name w:val="Heading 1 Char"/>
    <w:aliases w:val="Heading 1 (RGS heading) Char"/>
    <w:link w:val="Heading1"/>
    <w:uiPriority w:val="1"/>
    <w:rsid w:val="000726FC"/>
    <w:rPr>
      <w:rFonts w:ascii="Arial" w:eastAsia="Times New Roman" w:hAnsi="Arial" w:cs="Arial"/>
      <w:b/>
      <w:bCs/>
      <w:kern w:val="32"/>
      <w:sz w:val="24"/>
      <w:szCs w:val="32"/>
    </w:rPr>
  </w:style>
  <w:style w:type="paragraph" w:customStyle="1" w:styleId="Heading1numbered">
    <w:name w:val="Heading 1 numbered"/>
    <w:basedOn w:val="Heading1"/>
    <w:next w:val="Normal"/>
    <w:link w:val="Heading1numberedChar"/>
    <w:uiPriority w:val="3"/>
    <w:qFormat/>
    <w:rsid w:val="000726FC"/>
  </w:style>
  <w:style w:type="character" w:customStyle="1" w:styleId="Heading1numberedChar">
    <w:name w:val="Heading 1 numbered Char"/>
    <w:link w:val="Heading1numbered"/>
    <w:uiPriority w:val="3"/>
    <w:rsid w:val="000726FC"/>
    <w:rPr>
      <w:rFonts w:ascii="Arial" w:eastAsia="Times New Roman" w:hAnsi="Arial" w:cs="Arial"/>
      <w:b/>
      <w:bCs/>
      <w:kern w:val="32"/>
      <w:sz w:val="24"/>
      <w:szCs w:val="32"/>
    </w:rPr>
  </w:style>
  <w:style w:type="character" w:customStyle="1" w:styleId="Heading2Char">
    <w:name w:val="Heading 2 Char"/>
    <w:aliases w:val="Heading 2 (RGS sub-heading) Char"/>
    <w:link w:val="Heading2"/>
    <w:uiPriority w:val="1"/>
    <w:rsid w:val="000726FC"/>
    <w:rPr>
      <w:rFonts w:ascii="Arial" w:eastAsia="Times New Roman" w:hAnsi="Arial" w:cs="Arial"/>
      <w:i/>
    </w:rPr>
  </w:style>
  <w:style w:type="paragraph" w:customStyle="1" w:styleId="Heading2numbered">
    <w:name w:val="Heading 2 numbered"/>
    <w:basedOn w:val="Heading2"/>
    <w:next w:val="Normal"/>
    <w:link w:val="Heading2numberedChar"/>
    <w:uiPriority w:val="3"/>
    <w:qFormat/>
    <w:rsid w:val="000726FC"/>
  </w:style>
  <w:style w:type="character" w:customStyle="1" w:styleId="Heading2numberedChar">
    <w:name w:val="Heading 2 numbered Char"/>
    <w:link w:val="Heading2numbered"/>
    <w:uiPriority w:val="3"/>
    <w:rsid w:val="000726FC"/>
    <w:rPr>
      <w:rFonts w:ascii="Arial" w:eastAsia="Times New Roman" w:hAnsi="Arial" w:cs="Arial"/>
      <w:i/>
    </w:rPr>
  </w:style>
  <w:style w:type="character" w:customStyle="1" w:styleId="Heading3Char">
    <w:name w:val="Heading 3 Char"/>
    <w:link w:val="Heading3"/>
    <w:uiPriority w:val="1"/>
    <w:rsid w:val="000726FC"/>
    <w:rPr>
      <w:rFonts w:ascii="Arial" w:eastAsia="Times New Roman" w:hAnsi="Arial" w:cs="Arial"/>
      <w:bCs/>
      <w:szCs w:val="26"/>
    </w:rPr>
  </w:style>
  <w:style w:type="paragraph" w:styleId="ListParagraph">
    <w:name w:val="List Paragraph"/>
    <w:basedOn w:val="Normal"/>
    <w:uiPriority w:val="34"/>
    <w:semiHidden/>
    <w:rsid w:val="000726FC"/>
    <w:pPr>
      <w:ind w:left="720"/>
      <w:contextualSpacing/>
    </w:pPr>
  </w:style>
  <w:style w:type="paragraph" w:customStyle="1" w:styleId="Normal-95pt">
    <w:name w:val="Normal - 9.5pt"/>
    <w:basedOn w:val="Normal"/>
    <w:link w:val="Normal-95ptChar"/>
    <w:qFormat/>
    <w:rsid w:val="000726FC"/>
    <w:pPr>
      <w:spacing w:line="360" w:lineRule="auto"/>
    </w:pPr>
    <w:rPr>
      <w:sz w:val="19"/>
    </w:rPr>
  </w:style>
  <w:style w:type="character" w:customStyle="1" w:styleId="Normal-95ptChar">
    <w:name w:val="Normal - 9.5pt Char"/>
    <w:link w:val="Normal-95pt"/>
    <w:rsid w:val="000726FC"/>
    <w:rPr>
      <w:rFonts w:ascii="Arial" w:eastAsia="Times New Roman" w:hAnsi="Arial" w:cs="Times New Roman"/>
      <w:sz w:val="19"/>
      <w:szCs w:val="19"/>
    </w:rPr>
  </w:style>
  <w:style w:type="paragraph" w:customStyle="1" w:styleId="RGSbodynumbering">
    <w:name w:val="RGS body numbering"/>
    <w:basedOn w:val="Normal"/>
    <w:link w:val="RGSbodynumberingChar"/>
    <w:uiPriority w:val="2"/>
    <w:qFormat/>
    <w:rsid w:val="000726FC"/>
    <w:pPr>
      <w:numPr>
        <w:numId w:val="1"/>
      </w:numPr>
    </w:pPr>
  </w:style>
  <w:style w:type="character" w:customStyle="1" w:styleId="RGSbodynumberingChar">
    <w:name w:val="RGS body numbering Char"/>
    <w:link w:val="RGSbodynumbering"/>
    <w:uiPriority w:val="2"/>
    <w:rsid w:val="000726FC"/>
    <w:rPr>
      <w:rFonts w:ascii="Arial" w:eastAsia="Times New Roman" w:hAnsi="Arial" w:cs="Times New Roman"/>
      <w:szCs w:val="19"/>
    </w:rPr>
  </w:style>
  <w:style w:type="paragraph" w:customStyle="1" w:styleId="RGSbodytextbullet">
    <w:name w:val="RGS body text bullet"/>
    <w:basedOn w:val="Normal"/>
    <w:link w:val="RGSbodytextbulletChar"/>
    <w:uiPriority w:val="2"/>
    <w:qFormat/>
    <w:rsid w:val="000726FC"/>
    <w:pPr>
      <w:numPr>
        <w:numId w:val="2"/>
      </w:numPr>
      <w:contextualSpacing/>
    </w:pPr>
  </w:style>
  <w:style w:type="character" w:customStyle="1" w:styleId="RGSbodytextbulletChar">
    <w:name w:val="RGS body text bullet Char"/>
    <w:link w:val="RGSbodytextbullet"/>
    <w:uiPriority w:val="2"/>
    <w:rsid w:val="000726FC"/>
    <w:rPr>
      <w:rFonts w:ascii="Arial" w:eastAsia="Times New Roman" w:hAnsi="Arial" w:cs="Times New Roman"/>
      <w:szCs w:val="19"/>
    </w:rPr>
  </w:style>
  <w:style w:type="paragraph" w:customStyle="1" w:styleId="RGSdocumenttitle">
    <w:name w:val="RGS document title"/>
    <w:basedOn w:val="Normal"/>
    <w:next w:val="Normal"/>
    <w:link w:val="RGSdocumenttitleChar"/>
    <w:uiPriority w:val="2"/>
    <w:qFormat/>
    <w:rsid w:val="000726FC"/>
    <w:pPr>
      <w:spacing w:after="240" w:line="320" w:lineRule="exact"/>
      <w:outlineLvl w:val="0"/>
    </w:pPr>
    <w:rPr>
      <w:b/>
      <w:sz w:val="32"/>
      <w:szCs w:val="32"/>
    </w:rPr>
  </w:style>
  <w:style w:type="character" w:customStyle="1" w:styleId="RGSdocumenttitleChar">
    <w:name w:val="RGS document title Char"/>
    <w:link w:val="RGSdocumenttitle"/>
    <w:uiPriority w:val="2"/>
    <w:rsid w:val="000726FC"/>
    <w:rPr>
      <w:rFonts w:ascii="Arial" w:eastAsia="Times New Roman" w:hAnsi="Arial" w:cs="Times New Roman"/>
      <w:b/>
      <w:sz w:val="32"/>
      <w:szCs w:val="32"/>
    </w:rPr>
  </w:style>
  <w:style w:type="numbering" w:customStyle="1" w:styleId="RGSnumberedheadings">
    <w:name w:val="RGS numbered headings"/>
    <w:uiPriority w:val="99"/>
    <w:rsid w:val="000726FC"/>
    <w:pPr>
      <w:numPr>
        <w:numId w:val="3"/>
      </w:numPr>
    </w:pPr>
  </w:style>
  <w:style w:type="paragraph" w:customStyle="1" w:styleId="RGSsubtitle">
    <w:name w:val="RGS subtitle"/>
    <w:basedOn w:val="Normal"/>
    <w:link w:val="RGSsubtitleChar"/>
    <w:uiPriority w:val="2"/>
    <w:rsid w:val="000726FC"/>
    <w:pPr>
      <w:framePr w:hSpace="181" w:wrap="around" w:hAnchor="margin" w:y="-248"/>
      <w:numPr>
        <w:numId w:val="4"/>
      </w:numPr>
      <w:spacing w:line="580" w:lineRule="exact"/>
    </w:pPr>
    <w:rPr>
      <w:sz w:val="56"/>
      <w:szCs w:val="56"/>
    </w:rPr>
  </w:style>
  <w:style w:type="character" w:customStyle="1" w:styleId="RGSsubtitleChar">
    <w:name w:val="RGS subtitle Char"/>
    <w:link w:val="RGSsubtitle"/>
    <w:uiPriority w:val="2"/>
    <w:rsid w:val="000726FC"/>
    <w:rPr>
      <w:rFonts w:ascii="Arial" w:eastAsia="Times New Roman" w:hAnsi="Arial" w:cs="Times New Roman"/>
      <w:sz w:val="56"/>
      <w:szCs w:val="56"/>
    </w:rPr>
  </w:style>
  <w:style w:type="paragraph" w:customStyle="1" w:styleId="RGSTitle">
    <w:name w:val="RGS Title"/>
    <w:basedOn w:val="Normal"/>
    <w:link w:val="RGSTitleChar"/>
    <w:uiPriority w:val="2"/>
    <w:rsid w:val="000726FC"/>
    <w:pPr>
      <w:framePr w:hSpace="181" w:wrap="around" w:vAnchor="page" w:hAnchor="margin" w:x="52" w:y="823"/>
      <w:spacing w:line="580" w:lineRule="exact"/>
    </w:pPr>
    <w:rPr>
      <w:b/>
      <w:bCs/>
      <w:sz w:val="56"/>
      <w:szCs w:val="56"/>
    </w:rPr>
  </w:style>
  <w:style w:type="character" w:customStyle="1" w:styleId="RGSTitleChar">
    <w:name w:val="RGS Title Char"/>
    <w:link w:val="RGSTitle"/>
    <w:uiPriority w:val="2"/>
    <w:rsid w:val="000726FC"/>
    <w:rPr>
      <w:rFonts w:ascii="Arial" w:eastAsia="Times New Roman" w:hAnsi="Arial" w:cs="Times New Roman"/>
      <w:b/>
      <w:bCs/>
      <w:sz w:val="56"/>
      <w:szCs w:val="56"/>
    </w:rPr>
  </w:style>
  <w:style w:type="table" w:styleId="TableGrid">
    <w:name w:val="Table Grid"/>
    <w:basedOn w:val="TableNormal"/>
    <w:rsid w:val="000726F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Searl</dc:creator>
  <cp:keywords/>
  <cp:lastModifiedBy>Chloe Searl</cp:lastModifiedBy>
  <cp:revision>16</cp:revision>
  <dcterms:created xsi:type="dcterms:W3CDTF">2018-02-03T12:52:00Z</dcterms:created>
  <dcterms:modified xsi:type="dcterms:W3CDTF">2018-05-31T08:32:00Z</dcterms:modified>
</cp:coreProperties>
</file>