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0A54F" w14:textId="3C27BD8A" w:rsidR="00736F0E" w:rsidRPr="00EE2F95" w:rsidRDefault="00662F4C" w:rsidP="00660C49">
      <w:pPr>
        <w:ind w:left="709"/>
        <w:rPr>
          <w:rFonts w:ascii="Calibri" w:hAnsi="Calibri"/>
          <w:b/>
          <w:sz w:val="56"/>
        </w:rPr>
      </w:pPr>
      <w:r>
        <w:rPr>
          <w:noProof/>
        </w:rPr>
        <w:pict w14:anchorId="511560D1">
          <v:shape id="Picture 1" o:spid="_x0000_s1027" type="#_x0000_t75" style="position:absolute;left:0;text-align:left;margin-left:26pt;margin-top:-8.9pt;width:501.15pt;height:86.9pt;z-index:-1;visibility:visible">
            <v:imagedata r:id="rId7" o:title=""/>
          </v:shape>
        </w:pict>
      </w:r>
      <w:r w:rsidR="00FB2CD5">
        <w:rPr>
          <w:rFonts w:ascii="Calibri" w:hAnsi="Calibri"/>
          <w:b/>
          <w:sz w:val="56"/>
        </w:rPr>
        <w:t xml:space="preserve">Lesson </w:t>
      </w:r>
      <w:r w:rsidR="00D517FA">
        <w:rPr>
          <w:rFonts w:ascii="Calibri" w:hAnsi="Calibri"/>
          <w:b/>
          <w:sz w:val="56"/>
        </w:rPr>
        <w:t>Four</w:t>
      </w:r>
      <w:r w:rsidR="00FB2CD5">
        <w:rPr>
          <w:rFonts w:ascii="Calibri" w:hAnsi="Calibri"/>
          <w:b/>
          <w:sz w:val="56"/>
        </w:rPr>
        <w:t>:</w:t>
      </w:r>
    </w:p>
    <w:p w14:paraId="3DE2B339" w14:textId="0EC2BAC2" w:rsidR="00736F0E" w:rsidRPr="001C7DDF" w:rsidRDefault="00AB4821" w:rsidP="00736F0E">
      <w:pPr>
        <w:ind w:left="709"/>
        <w:rPr>
          <w:rFonts w:ascii="Calibri" w:hAnsi="Calibri"/>
          <w:b/>
          <w:sz w:val="48"/>
        </w:rPr>
      </w:pPr>
      <w:r>
        <w:rPr>
          <w:rFonts w:ascii="Calibri" w:hAnsi="Calibri"/>
          <w:b/>
          <w:sz w:val="48"/>
        </w:rPr>
        <w:t>Life in Sharqiya</w:t>
      </w:r>
    </w:p>
    <w:p w14:paraId="3D025E5C" w14:textId="77777777" w:rsidR="0038324F" w:rsidRPr="00EE2F95" w:rsidRDefault="0038324F" w:rsidP="00736F0E">
      <w:pPr>
        <w:ind w:left="709"/>
        <w:rPr>
          <w:rFonts w:ascii="Calibri" w:hAnsi="Calibri"/>
          <w:b/>
          <w:sz w:val="56"/>
        </w:rPr>
      </w:pPr>
    </w:p>
    <w:p w14:paraId="1EEAC24B" w14:textId="77777777" w:rsidR="0038324F" w:rsidRPr="00EE2F95" w:rsidRDefault="0038324F" w:rsidP="00660C49">
      <w:pPr>
        <w:ind w:left="567"/>
        <w:rPr>
          <w:rFonts w:ascii="Calibri" w:hAnsi="Calibri"/>
          <w:szCs w:val="22"/>
        </w:rPr>
      </w:pPr>
    </w:p>
    <w:p w14:paraId="2F2C8D0A" w14:textId="77777777" w:rsidR="00DA2157" w:rsidRPr="00DA2157" w:rsidRDefault="00DA2157" w:rsidP="00DA2157">
      <w:pPr>
        <w:spacing w:after="240"/>
        <w:ind w:left="567"/>
        <w:jc w:val="both"/>
        <w:rPr>
          <w:rFonts w:ascii="Calibri" w:hAnsi="Calibri"/>
          <w:b/>
          <w:sz w:val="24"/>
          <w:szCs w:val="22"/>
        </w:rPr>
      </w:pPr>
      <w:r w:rsidRPr="00F42113">
        <w:rPr>
          <w:rFonts w:ascii="Calibri" w:hAnsi="Calibri"/>
          <w:b/>
          <w:sz w:val="24"/>
          <w:szCs w:val="22"/>
        </w:rPr>
        <w:t>Objectives</w:t>
      </w:r>
    </w:p>
    <w:p w14:paraId="5B2B91A5" w14:textId="44697E63" w:rsidR="00DA2157" w:rsidRPr="00DA2157" w:rsidRDefault="00DA2157" w:rsidP="00DA2157">
      <w:pPr>
        <w:numPr>
          <w:ilvl w:val="0"/>
          <w:numId w:val="5"/>
        </w:numPr>
        <w:spacing w:after="240"/>
        <w:jc w:val="both"/>
        <w:rPr>
          <w:rFonts w:ascii="Calibri" w:hAnsi="Calibri"/>
          <w:szCs w:val="22"/>
        </w:rPr>
      </w:pPr>
      <w:r w:rsidRPr="00DA2157">
        <w:rPr>
          <w:rFonts w:ascii="Calibri" w:hAnsi="Calibri"/>
          <w:szCs w:val="22"/>
        </w:rPr>
        <w:t xml:space="preserve">To </w:t>
      </w:r>
      <w:r w:rsidR="00666332">
        <w:rPr>
          <w:rFonts w:ascii="Calibri" w:hAnsi="Calibri"/>
          <w:szCs w:val="22"/>
        </w:rPr>
        <w:t xml:space="preserve">understand </w:t>
      </w:r>
      <w:r w:rsidR="00AB4821">
        <w:rPr>
          <w:rFonts w:ascii="Calibri" w:hAnsi="Calibri"/>
          <w:szCs w:val="22"/>
        </w:rPr>
        <w:t>how different species, including human beings have adapted to life in the Sharqiya Sands region.</w:t>
      </w:r>
    </w:p>
    <w:p w14:paraId="317F5F0D" w14:textId="4DD79077" w:rsidR="00803585" w:rsidRDefault="00DA2157" w:rsidP="00803585">
      <w:pPr>
        <w:numPr>
          <w:ilvl w:val="0"/>
          <w:numId w:val="5"/>
        </w:numPr>
        <w:spacing w:after="240"/>
        <w:jc w:val="both"/>
        <w:rPr>
          <w:rFonts w:ascii="Calibri" w:hAnsi="Calibri"/>
          <w:szCs w:val="22"/>
        </w:rPr>
      </w:pPr>
      <w:r w:rsidRPr="00DA2157">
        <w:rPr>
          <w:rFonts w:ascii="Calibri" w:hAnsi="Calibri"/>
          <w:szCs w:val="22"/>
        </w:rPr>
        <w:t>To</w:t>
      </w:r>
      <w:r w:rsidR="00666332">
        <w:rPr>
          <w:rFonts w:ascii="Calibri" w:hAnsi="Calibri"/>
          <w:szCs w:val="22"/>
        </w:rPr>
        <w:t xml:space="preserve"> </w:t>
      </w:r>
      <w:r w:rsidR="00AB4821">
        <w:rPr>
          <w:rFonts w:ascii="Calibri" w:hAnsi="Calibri"/>
          <w:szCs w:val="22"/>
        </w:rPr>
        <w:t>know the challenges different species face in the Omani desert.</w:t>
      </w:r>
    </w:p>
    <w:p w14:paraId="2DB0B45C" w14:textId="20935CA8" w:rsidR="00803585" w:rsidRDefault="00803585" w:rsidP="00803585">
      <w:pPr>
        <w:numPr>
          <w:ilvl w:val="0"/>
          <w:numId w:val="5"/>
        </w:numPr>
        <w:spacing w:after="240"/>
        <w:jc w:val="both"/>
        <w:rPr>
          <w:rFonts w:ascii="Calibri" w:hAnsi="Calibri"/>
          <w:szCs w:val="22"/>
        </w:rPr>
      </w:pPr>
      <w:r>
        <w:rPr>
          <w:rFonts w:ascii="Calibri" w:hAnsi="Calibri"/>
          <w:szCs w:val="22"/>
        </w:rPr>
        <w:t>To</w:t>
      </w:r>
      <w:r w:rsidR="00AB4821">
        <w:rPr>
          <w:rFonts w:ascii="Calibri" w:hAnsi="Calibri"/>
          <w:szCs w:val="22"/>
        </w:rPr>
        <w:t xml:space="preserve"> be able to design an ultimate Sharqiya species which is adapted to the region’s environment</w:t>
      </w:r>
    </w:p>
    <w:p w14:paraId="50565CB1" w14:textId="77777777" w:rsidR="00AB4821" w:rsidRDefault="00AB4821" w:rsidP="00AB4821">
      <w:pPr>
        <w:spacing w:after="240"/>
        <w:ind w:left="1287"/>
        <w:jc w:val="both"/>
        <w:rPr>
          <w:rFonts w:ascii="Calibri" w:hAnsi="Calibri"/>
          <w:szCs w:val="22"/>
        </w:rPr>
      </w:pPr>
    </w:p>
    <w:p w14:paraId="318C5180" w14:textId="77777777" w:rsidR="0038324F" w:rsidRPr="00DA2157" w:rsidRDefault="00FB2CD5" w:rsidP="00DA2157">
      <w:pPr>
        <w:spacing w:after="240"/>
        <w:ind w:left="567"/>
        <w:jc w:val="both"/>
        <w:rPr>
          <w:rFonts w:ascii="Calibri" w:hAnsi="Calibri"/>
          <w:b/>
          <w:sz w:val="24"/>
          <w:szCs w:val="22"/>
        </w:rPr>
      </w:pPr>
      <w:r w:rsidRPr="00DA2157">
        <w:rPr>
          <w:rFonts w:ascii="Calibri" w:hAnsi="Calibri"/>
          <w:b/>
          <w:sz w:val="24"/>
          <w:szCs w:val="22"/>
        </w:rPr>
        <w:t>Context</w:t>
      </w:r>
      <w:r w:rsidR="00DA2157" w:rsidRPr="00DA2157">
        <w:rPr>
          <w:rFonts w:ascii="Calibri" w:hAnsi="Calibri"/>
          <w:b/>
          <w:sz w:val="24"/>
          <w:szCs w:val="22"/>
        </w:rPr>
        <w:t xml:space="preserve"> and Rationale</w:t>
      </w:r>
    </w:p>
    <w:p w14:paraId="6F1F6AEC" w14:textId="51AA8954" w:rsidR="003D6059" w:rsidRDefault="00AB4821" w:rsidP="00DA2157">
      <w:pPr>
        <w:spacing w:after="240"/>
        <w:ind w:left="567"/>
        <w:jc w:val="both"/>
        <w:rPr>
          <w:rFonts w:ascii="Calibri" w:hAnsi="Calibri"/>
          <w:szCs w:val="22"/>
        </w:rPr>
      </w:pPr>
      <w:r>
        <w:rPr>
          <w:rFonts w:ascii="Calibri" w:hAnsi="Calibri"/>
          <w:szCs w:val="22"/>
        </w:rPr>
        <w:t xml:space="preserve">Students will be surprised to learn about the amount of plant and animal life that survives in the harsh Sharqiya Sands. This lesson takes a well-used format regarding plant and animal adaptations and makes it specific to species in the Sharqiya region. Students will also realise the important interrelationships that exist between the </w:t>
      </w:r>
      <w:r w:rsidR="001E2488">
        <w:rPr>
          <w:rFonts w:ascii="Calibri" w:hAnsi="Calibri"/>
          <w:szCs w:val="22"/>
        </w:rPr>
        <w:t>Desert</w:t>
      </w:r>
      <w:r>
        <w:rPr>
          <w:rFonts w:ascii="Calibri" w:hAnsi="Calibri"/>
          <w:szCs w:val="22"/>
        </w:rPr>
        <w:t xml:space="preserve"> Bedouin people and their environment</w:t>
      </w:r>
      <w:r w:rsidR="00964605">
        <w:rPr>
          <w:rFonts w:ascii="Calibri" w:hAnsi="Calibri"/>
          <w:szCs w:val="22"/>
        </w:rPr>
        <w:t>.</w:t>
      </w:r>
      <w:r>
        <w:rPr>
          <w:rFonts w:ascii="Calibri" w:hAnsi="Calibri"/>
          <w:szCs w:val="22"/>
        </w:rPr>
        <w:t xml:space="preserve"> This will raise interesting questions in students’ minds regarding how their lives and those of people in Oman are both similar and different.</w:t>
      </w:r>
    </w:p>
    <w:p w14:paraId="16634970" w14:textId="6648D085" w:rsidR="00B773C1" w:rsidRPr="00DA2157" w:rsidRDefault="00B773C1" w:rsidP="00DA2157">
      <w:pPr>
        <w:spacing w:after="240"/>
        <w:ind w:left="567"/>
        <w:jc w:val="both"/>
        <w:rPr>
          <w:rFonts w:ascii="Calibri" w:hAnsi="Calibri"/>
          <w:szCs w:val="22"/>
        </w:rPr>
      </w:pPr>
      <w:r>
        <w:rPr>
          <w:rFonts w:ascii="Calibri" w:hAnsi="Calibri"/>
          <w:szCs w:val="22"/>
        </w:rPr>
        <w:t>T</w:t>
      </w:r>
      <w:r w:rsidR="00F8009C">
        <w:rPr>
          <w:rFonts w:ascii="Calibri" w:hAnsi="Calibri"/>
          <w:szCs w:val="22"/>
        </w:rPr>
        <w:t xml:space="preserve">he </w:t>
      </w:r>
      <w:proofErr w:type="gramStart"/>
      <w:r w:rsidR="00F8009C">
        <w:rPr>
          <w:rFonts w:ascii="Calibri" w:hAnsi="Calibri"/>
          <w:szCs w:val="22"/>
        </w:rPr>
        <w:t>Outward Bound</w:t>
      </w:r>
      <w:proofErr w:type="gramEnd"/>
      <w:r w:rsidR="00F8009C">
        <w:rPr>
          <w:rFonts w:ascii="Calibri" w:hAnsi="Calibri"/>
          <w:szCs w:val="22"/>
        </w:rPr>
        <w:t xml:space="preserve"> Oman Desert Centre has been designed to work with the conditions of the Sharqiya Sands region and effectively allow comfortable human habitation of the area. Features such as a shaded courtyard, thick walls and small slatted windows keep the Centre building at a relatively cool temperature and the times of operation, in part, allow visitors to avoid the hottest parts of the day. In many ways the Centre draws on the same practical </w:t>
      </w:r>
      <w:r w:rsidR="00446C6B">
        <w:rPr>
          <w:rFonts w:ascii="Calibri" w:hAnsi="Calibri"/>
          <w:szCs w:val="22"/>
        </w:rPr>
        <w:t>principles</w:t>
      </w:r>
      <w:bookmarkStart w:id="0" w:name="_GoBack"/>
      <w:bookmarkEnd w:id="0"/>
      <w:r w:rsidR="00F8009C">
        <w:rPr>
          <w:rFonts w:ascii="Calibri" w:hAnsi="Calibri"/>
          <w:szCs w:val="22"/>
        </w:rPr>
        <w:t xml:space="preserve"> for desert ‘survival’ as the Desert Bedouin, albeit using more modern materials at times and </w:t>
      </w:r>
      <w:r w:rsidR="00446C6B">
        <w:rPr>
          <w:rFonts w:ascii="Calibri" w:hAnsi="Calibri"/>
          <w:szCs w:val="22"/>
        </w:rPr>
        <w:t>more advanced technology.</w:t>
      </w:r>
    </w:p>
    <w:p w14:paraId="2DD66A75" w14:textId="09DBDFC2" w:rsidR="00AA314E" w:rsidRPr="00DA2157" w:rsidRDefault="00AA314E" w:rsidP="00AA314E">
      <w:pPr>
        <w:spacing w:after="240"/>
        <w:ind w:left="2157" w:hanging="1590"/>
        <w:jc w:val="both"/>
        <w:rPr>
          <w:rFonts w:ascii="Calibri" w:hAnsi="Calibri"/>
          <w:i/>
          <w:szCs w:val="22"/>
        </w:rPr>
      </w:pPr>
      <w:r w:rsidRPr="00DA2157">
        <w:rPr>
          <w:rFonts w:ascii="Calibri" w:hAnsi="Calibri"/>
          <w:i/>
          <w:szCs w:val="22"/>
        </w:rPr>
        <w:t xml:space="preserve">This </w:t>
      </w:r>
      <w:r>
        <w:rPr>
          <w:rFonts w:ascii="Calibri" w:hAnsi="Calibri"/>
          <w:i/>
          <w:szCs w:val="22"/>
        </w:rPr>
        <w:t>lesson</w:t>
      </w:r>
      <w:r w:rsidRPr="00DA2157">
        <w:rPr>
          <w:rFonts w:ascii="Calibri" w:hAnsi="Calibri"/>
          <w:i/>
          <w:szCs w:val="22"/>
        </w:rPr>
        <w:t xml:space="preserve"> is also presented as a walk-through PowerPoint presentation (</w:t>
      </w:r>
      <w:r w:rsidRPr="00BA7047">
        <w:rPr>
          <w:rFonts w:ascii="Calibri" w:hAnsi="Calibri"/>
          <w:i/>
          <w:color w:val="0070C0"/>
          <w:szCs w:val="22"/>
        </w:rPr>
        <w:t xml:space="preserve">Lesson </w:t>
      </w:r>
      <w:r w:rsidR="009A18EB" w:rsidRPr="00BA7047">
        <w:rPr>
          <w:rFonts w:ascii="Calibri" w:hAnsi="Calibri"/>
          <w:i/>
          <w:color w:val="0070C0"/>
          <w:szCs w:val="22"/>
        </w:rPr>
        <w:t>Four</w:t>
      </w:r>
      <w:r w:rsidRPr="00BA7047">
        <w:rPr>
          <w:rFonts w:ascii="Calibri" w:hAnsi="Calibri"/>
          <w:i/>
          <w:color w:val="0070C0"/>
          <w:szCs w:val="22"/>
        </w:rPr>
        <w:t xml:space="preserve"> Walkthrough</w:t>
      </w:r>
      <w:r w:rsidRPr="00DA2157">
        <w:rPr>
          <w:rFonts w:ascii="Calibri" w:hAnsi="Calibri"/>
          <w:i/>
          <w:szCs w:val="22"/>
        </w:rPr>
        <w:t>).</w:t>
      </w:r>
    </w:p>
    <w:p w14:paraId="15BED1FD" w14:textId="77777777" w:rsidR="00DA2157" w:rsidRPr="00DA2157" w:rsidRDefault="00DA2157" w:rsidP="00DA2157">
      <w:pPr>
        <w:spacing w:after="240"/>
        <w:ind w:left="567"/>
        <w:jc w:val="both"/>
        <w:rPr>
          <w:rFonts w:ascii="Calibri" w:hAnsi="Calibri"/>
          <w:szCs w:val="22"/>
        </w:rPr>
      </w:pPr>
    </w:p>
    <w:p w14:paraId="548A9553" w14:textId="77777777" w:rsidR="00DA2157" w:rsidRPr="00DA2157" w:rsidRDefault="003D6059" w:rsidP="00DA2157">
      <w:pPr>
        <w:spacing w:after="240"/>
        <w:ind w:left="2157" w:hanging="1590"/>
        <w:jc w:val="both"/>
        <w:rPr>
          <w:rFonts w:ascii="Calibri" w:hAnsi="Calibri"/>
          <w:b/>
          <w:sz w:val="24"/>
          <w:szCs w:val="22"/>
        </w:rPr>
      </w:pPr>
      <w:r w:rsidRPr="00DA2157">
        <w:rPr>
          <w:rFonts w:ascii="Calibri" w:hAnsi="Calibri"/>
          <w:b/>
          <w:sz w:val="24"/>
          <w:szCs w:val="22"/>
        </w:rPr>
        <w:t>Starter</w:t>
      </w:r>
    </w:p>
    <w:p w14:paraId="5BDAEEFF" w14:textId="26D44FB6" w:rsidR="00273A4D" w:rsidRDefault="00AB4821" w:rsidP="00DA2157">
      <w:pPr>
        <w:spacing w:after="240"/>
        <w:ind w:left="567"/>
        <w:jc w:val="both"/>
        <w:rPr>
          <w:rFonts w:ascii="Calibri" w:hAnsi="Calibri"/>
          <w:szCs w:val="22"/>
        </w:rPr>
      </w:pPr>
      <w:r>
        <w:rPr>
          <w:rFonts w:ascii="Calibri" w:hAnsi="Calibri"/>
          <w:szCs w:val="22"/>
        </w:rPr>
        <w:t xml:space="preserve">Using </w:t>
      </w:r>
      <w:r w:rsidRPr="007D7BCE">
        <w:rPr>
          <w:rFonts w:ascii="Calibri" w:hAnsi="Calibri"/>
          <w:i/>
          <w:color w:val="0070C0"/>
          <w:szCs w:val="22"/>
        </w:rPr>
        <w:t>Desert environment gallery</w:t>
      </w:r>
      <w:r>
        <w:rPr>
          <w:rFonts w:ascii="Calibri" w:hAnsi="Calibri"/>
          <w:szCs w:val="22"/>
        </w:rPr>
        <w:t xml:space="preserve"> set up around the classroom, students should observe each graphic and create a list of challenges that life faces in the Sharqiya Sands region. Afterwards, going through the gallery images as a presentation (</w:t>
      </w:r>
      <w:r w:rsidRPr="005D5A95">
        <w:rPr>
          <w:rFonts w:ascii="Calibri" w:hAnsi="Calibri"/>
          <w:i/>
          <w:color w:val="0070C0"/>
          <w:szCs w:val="22"/>
        </w:rPr>
        <w:t>Desert environment gallery</w:t>
      </w:r>
      <w:r w:rsidR="00245D44" w:rsidRPr="005D5A95">
        <w:rPr>
          <w:rFonts w:ascii="Calibri" w:hAnsi="Calibri"/>
          <w:i/>
          <w:color w:val="0070C0"/>
          <w:szCs w:val="22"/>
        </w:rPr>
        <w:t xml:space="preserve"> presentation</w:t>
      </w:r>
      <w:r>
        <w:rPr>
          <w:rFonts w:ascii="Calibri" w:hAnsi="Calibri"/>
          <w:szCs w:val="22"/>
        </w:rPr>
        <w:t>), students can feed in their ideas. It is important that students are precise in their reasoning: ideas such as “no water” should be rejected in favour of “restricted</w:t>
      </w:r>
      <w:r w:rsidR="009946AC">
        <w:rPr>
          <w:rFonts w:ascii="Calibri" w:hAnsi="Calibri"/>
          <w:szCs w:val="22"/>
        </w:rPr>
        <w:t xml:space="preserve"> rainfall and accessible water in certain months</w:t>
      </w:r>
      <w:r>
        <w:rPr>
          <w:rFonts w:ascii="Calibri" w:hAnsi="Calibri"/>
          <w:szCs w:val="22"/>
        </w:rPr>
        <w:t>”</w:t>
      </w:r>
      <w:r w:rsidR="009946AC">
        <w:rPr>
          <w:rFonts w:ascii="Calibri" w:hAnsi="Calibri"/>
          <w:szCs w:val="22"/>
        </w:rPr>
        <w:t>. These challenges should be recorded, and if possible kept visible on a dry wipe board or flip chart in the classroom for the duration of the lesson.</w:t>
      </w:r>
    </w:p>
    <w:p w14:paraId="0A3EAC60" w14:textId="77777777" w:rsidR="00803585" w:rsidRDefault="00803585" w:rsidP="00DA2157">
      <w:pPr>
        <w:spacing w:after="240"/>
        <w:ind w:left="567"/>
        <w:jc w:val="both"/>
        <w:rPr>
          <w:rFonts w:ascii="Calibri" w:hAnsi="Calibri"/>
          <w:szCs w:val="22"/>
        </w:rPr>
      </w:pPr>
    </w:p>
    <w:p w14:paraId="790F9276" w14:textId="77777777" w:rsidR="00273A4D" w:rsidRPr="00273A4D" w:rsidRDefault="00273A4D" w:rsidP="00DA2157">
      <w:pPr>
        <w:spacing w:after="240"/>
        <w:ind w:left="567"/>
        <w:jc w:val="both"/>
        <w:rPr>
          <w:rFonts w:ascii="Calibri" w:hAnsi="Calibri"/>
          <w:b/>
          <w:sz w:val="24"/>
          <w:szCs w:val="22"/>
        </w:rPr>
      </w:pPr>
      <w:r w:rsidRPr="00273A4D">
        <w:rPr>
          <w:rFonts w:ascii="Calibri" w:hAnsi="Calibri"/>
          <w:b/>
          <w:sz w:val="24"/>
          <w:szCs w:val="22"/>
        </w:rPr>
        <w:t>Body</w:t>
      </w:r>
    </w:p>
    <w:p w14:paraId="72D00C2A" w14:textId="05927550" w:rsidR="00A2214D" w:rsidRDefault="009946AC" w:rsidP="00DA2157">
      <w:pPr>
        <w:spacing w:after="240"/>
        <w:ind w:left="567"/>
        <w:jc w:val="both"/>
        <w:rPr>
          <w:rFonts w:ascii="Calibri" w:hAnsi="Calibri"/>
          <w:szCs w:val="22"/>
        </w:rPr>
      </w:pPr>
      <w:r>
        <w:rPr>
          <w:rFonts w:ascii="Calibri" w:hAnsi="Calibri"/>
          <w:szCs w:val="22"/>
        </w:rPr>
        <w:t xml:space="preserve">Students can choose whether they wish to study a Sharqiya plant or animal. For each species, students are given </w:t>
      </w:r>
      <w:r w:rsidRPr="00624F4D">
        <w:rPr>
          <w:rFonts w:ascii="Calibri" w:hAnsi="Calibri"/>
          <w:i/>
          <w:color w:val="0070C0"/>
          <w:szCs w:val="22"/>
        </w:rPr>
        <w:t>Sharqiya species</w:t>
      </w:r>
      <w:r>
        <w:rPr>
          <w:rFonts w:ascii="Calibri" w:hAnsi="Calibri"/>
          <w:szCs w:val="22"/>
        </w:rPr>
        <w:t xml:space="preserve"> and a set of</w:t>
      </w:r>
      <w:r w:rsidR="00245D44">
        <w:rPr>
          <w:rFonts w:ascii="Calibri" w:hAnsi="Calibri"/>
          <w:szCs w:val="22"/>
        </w:rPr>
        <w:t xml:space="preserve"> </w:t>
      </w:r>
      <w:r w:rsidRPr="006C1A86">
        <w:rPr>
          <w:rFonts w:ascii="Calibri" w:hAnsi="Calibri"/>
          <w:i/>
          <w:color w:val="0070C0"/>
          <w:szCs w:val="22"/>
        </w:rPr>
        <w:t>Adaptation cards</w:t>
      </w:r>
      <w:r w:rsidR="006A4A1E">
        <w:rPr>
          <w:rFonts w:ascii="Calibri" w:hAnsi="Calibri"/>
          <w:szCs w:val="22"/>
        </w:rPr>
        <w:t xml:space="preserve">; one set </w:t>
      </w:r>
      <w:r>
        <w:rPr>
          <w:rFonts w:ascii="Calibri" w:hAnsi="Calibri"/>
          <w:szCs w:val="22"/>
        </w:rPr>
        <w:t>that list</w:t>
      </w:r>
      <w:r w:rsidR="006A4A1E">
        <w:rPr>
          <w:rFonts w:ascii="Calibri" w:hAnsi="Calibri"/>
          <w:szCs w:val="22"/>
        </w:rPr>
        <w:t>s</w:t>
      </w:r>
      <w:r>
        <w:rPr>
          <w:rFonts w:ascii="Calibri" w:hAnsi="Calibri"/>
          <w:szCs w:val="22"/>
        </w:rPr>
        <w:t xml:space="preserve"> different adaptations</w:t>
      </w:r>
      <w:r w:rsidR="006A4A1E">
        <w:rPr>
          <w:rFonts w:ascii="Calibri" w:hAnsi="Calibri"/>
          <w:szCs w:val="22"/>
        </w:rPr>
        <w:t xml:space="preserve"> and another that explains how they address the challenges of living in the Sharqiya desert</w:t>
      </w:r>
      <w:r>
        <w:rPr>
          <w:rFonts w:ascii="Calibri" w:hAnsi="Calibri"/>
          <w:szCs w:val="22"/>
        </w:rPr>
        <w:t>. Students will need to write annotations for different parts of the plants or animal on the worksheet, using one colour pen for an adaptation description and a different colour pen for an explanation.</w:t>
      </w:r>
    </w:p>
    <w:p w14:paraId="23FF734B" w14:textId="5F994436" w:rsidR="009946AC" w:rsidRDefault="009946AC" w:rsidP="00DA2157">
      <w:pPr>
        <w:spacing w:after="240"/>
        <w:ind w:left="567"/>
        <w:jc w:val="both"/>
        <w:rPr>
          <w:rFonts w:ascii="Calibri" w:hAnsi="Calibri"/>
          <w:szCs w:val="22"/>
        </w:rPr>
      </w:pPr>
      <w:r>
        <w:rPr>
          <w:rFonts w:ascii="Calibri" w:hAnsi="Calibri"/>
          <w:szCs w:val="22"/>
        </w:rPr>
        <w:lastRenderedPageBreak/>
        <w:t>Ideas for successful adaptions should be shared around the classroom and adaptational features common to both plants and animals can be noted. Students should then design their ‘ultimate Sharqiya species’. Teachers can decide on the level of permissible fantasy in the design, but it is recommended that students try to keep their ideas within the realms of natural possibility. Drawing their design on A3 paper and including descriptions</w:t>
      </w:r>
      <w:r w:rsidR="00B40762">
        <w:rPr>
          <w:rFonts w:ascii="Calibri" w:hAnsi="Calibri"/>
          <w:szCs w:val="22"/>
        </w:rPr>
        <w:t xml:space="preserve"> and explanations of the adaptations they have included creates great display material for classroom walls. Each adaptation the students include should link to one of the challenges created by the Sharqiya environment as already noted.</w:t>
      </w:r>
    </w:p>
    <w:p w14:paraId="326F9D45" w14:textId="77777777" w:rsidR="00A13439" w:rsidRDefault="00A13439" w:rsidP="00DA2157">
      <w:pPr>
        <w:spacing w:after="240"/>
        <w:ind w:left="567"/>
        <w:jc w:val="both"/>
        <w:rPr>
          <w:rFonts w:ascii="Calibri" w:hAnsi="Calibri"/>
          <w:szCs w:val="22"/>
        </w:rPr>
      </w:pPr>
    </w:p>
    <w:p w14:paraId="7EF13D33" w14:textId="77777777" w:rsidR="00A13439" w:rsidRPr="00A13439" w:rsidRDefault="00A13439" w:rsidP="00DA2157">
      <w:pPr>
        <w:spacing w:after="240"/>
        <w:ind w:left="567"/>
        <w:jc w:val="both"/>
        <w:rPr>
          <w:rFonts w:ascii="Calibri" w:hAnsi="Calibri"/>
          <w:b/>
          <w:sz w:val="24"/>
          <w:szCs w:val="22"/>
        </w:rPr>
      </w:pPr>
      <w:r w:rsidRPr="00A13439">
        <w:rPr>
          <w:rFonts w:ascii="Calibri" w:hAnsi="Calibri"/>
          <w:b/>
          <w:sz w:val="24"/>
          <w:szCs w:val="22"/>
        </w:rPr>
        <w:t>Plenary</w:t>
      </w:r>
    </w:p>
    <w:p w14:paraId="07C5C544" w14:textId="1CD87F69" w:rsidR="00A13439" w:rsidRDefault="00B40762" w:rsidP="00DA2157">
      <w:pPr>
        <w:spacing w:after="240"/>
        <w:ind w:left="567"/>
        <w:jc w:val="both"/>
        <w:rPr>
          <w:rFonts w:ascii="Calibri" w:hAnsi="Calibri"/>
          <w:szCs w:val="22"/>
        </w:rPr>
      </w:pPr>
      <w:r>
        <w:rPr>
          <w:rFonts w:ascii="Calibri" w:hAnsi="Calibri"/>
          <w:szCs w:val="22"/>
        </w:rPr>
        <w:t xml:space="preserve">Photos of the </w:t>
      </w:r>
      <w:r w:rsidR="001E2488">
        <w:rPr>
          <w:rFonts w:ascii="Calibri" w:hAnsi="Calibri"/>
          <w:szCs w:val="22"/>
        </w:rPr>
        <w:t>Desert</w:t>
      </w:r>
      <w:r>
        <w:rPr>
          <w:rFonts w:ascii="Calibri" w:hAnsi="Calibri"/>
          <w:szCs w:val="22"/>
        </w:rPr>
        <w:t xml:space="preserve"> Bedouin people, their transport and their homes from</w:t>
      </w:r>
      <w:r w:rsidR="00245D44">
        <w:rPr>
          <w:rFonts w:ascii="Calibri" w:hAnsi="Calibri"/>
          <w:szCs w:val="22"/>
        </w:rPr>
        <w:t xml:space="preserve"> </w:t>
      </w:r>
      <w:r w:rsidR="001E2488">
        <w:rPr>
          <w:rFonts w:ascii="Calibri" w:hAnsi="Calibri"/>
          <w:i/>
          <w:color w:val="0070C0"/>
          <w:szCs w:val="22"/>
        </w:rPr>
        <w:t>Desert</w:t>
      </w:r>
      <w:r w:rsidRPr="00BA7047">
        <w:rPr>
          <w:rFonts w:ascii="Calibri" w:hAnsi="Calibri"/>
          <w:i/>
          <w:color w:val="0070C0"/>
          <w:szCs w:val="22"/>
        </w:rPr>
        <w:t xml:space="preserve"> Bedouin people</w:t>
      </w:r>
      <w:r>
        <w:rPr>
          <w:rFonts w:ascii="Calibri" w:hAnsi="Calibri"/>
          <w:szCs w:val="22"/>
        </w:rPr>
        <w:t xml:space="preserve"> should be circulated to each person around the class. Students should be allowed two minutes to study their photo and think about what it shows. Two sets of photos, to allow duplicates in larger classes can be used. The photographs can open lots of areas of discussions as seen in </w:t>
      </w:r>
      <w:r w:rsidRPr="00602512">
        <w:rPr>
          <w:rFonts w:ascii="Calibri" w:hAnsi="Calibri"/>
          <w:i/>
          <w:color w:val="0070C0"/>
          <w:szCs w:val="22"/>
        </w:rPr>
        <w:t>Human life in Sharqiya questions</w:t>
      </w:r>
      <w:r>
        <w:rPr>
          <w:rFonts w:ascii="Calibri" w:hAnsi="Calibri"/>
          <w:szCs w:val="22"/>
        </w:rPr>
        <w:t>. Each question might be posed to the class and individuals who have corresponding photos (that wholly or in part answer that question) should be given the opportunity to speak. Teachers can use</w:t>
      </w:r>
      <w:r w:rsidRPr="00750C4C">
        <w:rPr>
          <w:rFonts w:ascii="Calibri" w:hAnsi="Calibri"/>
          <w:i/>
          <w:color w:val="0070C0"/>
          <w:szCs w:val="22"/>
          <w:highlight w:val="yellow"/>
        </w:rPr>
        <w:t xml:space="preserve"> </w:t>
      </w:r>
      <w:r w:rsidR="001E2488">
        <w:rPr>
          <w:rFonts w:ascii="Calibri" w:hAnsi="Calibri"/>
          <w:i/>
          <w:color w:val="0070C0"/>
          <w:szCs w:val="22"/>
        </w:rPr>
        <w:t>Desert</w:t>
      </w:r>
      <w:r w:rsidRPr="00D41B18">
        <w:rPr>
          <w:rFonts w:ascii="Calibri" w:hAnsi="Calibri"/>
          <w:i/>
          <w:color w:val="0070C0"/>
          <w:szCs w:val="22"/>
        </w:rPr>
        <w:t xml:space="preserve"> Bedouin people</w:t>
      </w:r>
      <w:r w:rsidR="00245D44" w:rsidRPr="00D41B18">
        <w:rPr>
          <w:rFonts w:ascii="Calibri" w:hAnsi="Calibri"/>
          <w:i/>
          <w:color w:val="0070C0"/>
          <w:szCs w:val="22"/>
        </w:rPr>
        <w:t xml:space="preserve"> presentation</w:t>
      </w:r>
      <w:r w:rsidR="00750C4C">
        <w:rPr>
          <w:rFonts w:ascii="Calibri" w:hAnsi="Calibri"/>
          <w:szCs w:val="22"/>
        </w:rPr>
        <w:t xml:space="preserve"> to highlight on an IWB the photos to which students are referring.</w:t>
      </w:r>
    </w:p>
    <w:p w14:paraId="492D7F5E" w14:textId="77777777" w:rsidR="0090452A" w:rsidRDefault="0090452A" w:rsidP="00DA2157">
      <w:pPr>
        <w:spacing w:after="240"/>
        <w:ind w:left="567"/>
        <w:jc w:val="both"/>
        <w:rPr>
          <w:rFonts w:ascii="Calibri" w:hAnsi="Calibri"/>
          <w:szCs w:val="22"/>
        </w:rPr>
      </w:pPr>
    </w:p>
    <w:p w14:paraId="717C25CB" w14:textId="77777777" w:rsidR="0090452A" w:rsidRPr="0090452A" w:rsidRDefault="0090452A" w:rsidP="00DA2157">
      <w:pPr>
        <w:spacing w:after="240"/>
        <w:ind w:left="567"/>
        <w:jc w:val="both"/>
        <w:rPr>
          <w:rFonts w:ascii="Calibri" w:hAnsi="Calibri"/>
          <w:b/>
          <w:sz w:val="24"/>
          <w:szCs w:val="22"/>
        </w:rPr>
      </w:pPr>
      <w:r w:rsidRPr="0090452A">
        <w:rPr>
          <w:rFonts w:ascii="Calibri" w:hAnsi="Calibri"/>
          <w:b/>
          <w:sz w:val="24"/>
          <w:szCs w:val="22"/>
        </w:rPr>
        <w:t>Homework or Extension / Enrichment</w:t>
      </w:r>
      <w:r w:rsidR="00637206">
        <w:rPr>
          <w:rFonts w:ascii="Calibri" w:hAnsi="Calibri"/>
          <w:b/>
          <w:sz w:val="24"/>
          <w:szCs w:val="22"/>
        </w:rPr>
        <w:t xml:space="preserve"> Tasks</w:t>
      </w:r>
    </w:p>
    <w:p w14:paraId="45111126" w14:textId="0E78223A" w:rsidR="00FB2CD5" w:rsidRDefault="00750C4C" w:rsidP="00803585">
      <w:pPr>
        <w:spacing w:after="240"/>
        <w:ind w:left="567"/>
        <w:jc w:val="both"/>
        <w:rPr>
          <w:rFonts w:ascii="Calibri" w:hAnsi="Calibri"/>
          <w:szCs w:val="22"/>
        </w:rPr>
      </w:pPr>
      <w:r>
        <w:rPr>
          <w:rFonts w:ascii="Calibri" w:hAnsi="Calibri"/>
          <w:szCs w:val="22"/>
        </w:rPr>
        <w:t xml:space="preserve">Students can </w:t>
      </w:r>
      <w:r w:rsidRPr="00FF0BAF">
        <w:rPr>
          <w:rFonts w:ascii="Calibri" w:hAnsi="Calibri"/>
          <w:szCs w:val="22"/>
        </w:rPr>
        <w:t>read</w:t>
      </w:r>
      <w:r w:rsidRPr="00FF0BAF">
        <w:rPr>
          <w:rFonts w:ascii="Calibri" w:hAnsi="Calibri"/>
          <w:i/>
          <w:color w:val="0070C0"/>
          <w:szCs w:val="22"/>
        </w:rPr>
        <w:t xml:space="preserve"> </w:t>
      </w:r>
      <w:r w:rsidR="00BA7047" w:rsidRPr="00FF0BAF">
        <w:rPr>
          <w:rFonts w:ascii="Calibri" w:hAnsi="Calibri"/>
          <w:i/>
          <w:color w:val="0070C0"/>
          <w:szCs w:val="22"/>
        </w:rPr>
        <w:t>Bedouin Agony Aunt</w:t>
      </w:r>
      <w:r w:rsidR="00245D44" w:rsidRPr="00FF0BAF">
        <w:rPr>
          <w:rFonts w:ascii="Calibri" w:hAnsi="Calibri"/>
          <w:i/>
          <w:color w:val="0070C0"/>
          <w:szCs w:val="22"/>
        </w:rPr>
        <w:t xml:space="preserve"> </w:t>
      </w:r>
      <w:r>
        <w:rPr>
          <w:rFonts w:ascii="Calibri" w:hAnsi="Calibri"/>
          <w:szCs w:val="22"/>
        </w:rPr>
        <w:t xml:space="preserve">and </w:t>
      </w:r>
      <w:r w:rsidR="00BA7047">
        <w:rPr>
          <w:rFonts w:ascii="Calibri" w:hAnsi="Calibri"/>
          <w:szCs w:val="22"/>
        </w:rPr>
        <w:t>write a reply to Hassan, giving him advice about what he should do next</w:t>
      </w:r>
      <w:r>
        <w:rPr>
          <w:rFonts w:ascii="Calibri" w:hAnsi="Calibri"/>
          <w:szCs w:val="22"/>
        </w:rPr>
        <w:t>.</w:t>
      </w:r>
    </w:p>
    <w:sectPr w:rsidR="00FB2CD5" w:rsidSect="00803585">
      <w:pgSz w:w="11906" w:h="16838"/>
      <w:pgMar w:top="709" w:right="1440" w:bottom="709" w:left="567" w:header="708"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23609" w14:textId="77777777" w:rsidR="00662F4C" w:rsidRDefault="00662F4C" w:rsidP="001C7DDF">
      <w:r>
        <w:separator/>
      </w:r>
    </w:p>
  </w:endnote>
  <w:endnote w:type="continuationSeparator" w:id="0">
    <w:p w14:paraId="788F7ECF" w14:textId="77777777" w:rsidR="00662F4C" w:rsidRDefault="00662F4C" w:rsidP="001C7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0EFB6" w14:textId="77777777" w:rsidR="00662F4C" w:rsidRDefault="00662F4C" w:rsidP="001C7DDF">
      <w:r>
        <w:separator/>
      </w:r>
    </w:p>
  </w:footnote>
  <w:footnote w:type="continuationSeparator" w:id="0">
    <w:p w14:paraId="3257B916" w14:textId="77777777" w:rsidR="00662F4C" w:rsidRDefault="00662F4C" w:rsidP="001C7D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1.75pt;height:20.4pt" o:bullet="t">
        <v:imagedata r:id="rId1" o:title="RGS Internal notice bullet point"/>
      </v:shape>
    </w:pict>
  </w:numPicBullet>
  <w:abstractNum w:abstractNumId="0" w15:restartNumberingAfterBreak="0">
    <w:nsid w:val="49366308"/>
    <w:multiLevelType w:val="multilevel"/>
    <w:tmpl w:val="C2A489DC"/>
    <w:styleLink w:val="RGSnumberedheadings"/>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1"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F183B75"/>
    <w:multiLevelType w:val="hybridMultilevel"/>
    <w:tmpl w:val="90D4BB82"/>
    <w:lvl w:ilvl="0" w:tplc="0D18D7B2">
      <w:start w:val="1"/>
      <w:numFmt w:val="bullet"/>
      <w:lvlText w:val=""/>
      <w:lvlJc w:val="left"/>
      <w:pPr>
        <w:ind w:left="1287" w:hanging="360"/>
      </w:pPr>
      <w:rPr>
        <w:rFonts w:ascii="Symbol" w:hAnsi="Symbol" w:hint="default"/>
        <w:sz w:val="1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746935E4"/>
    <w:multiLevelType w:val="hybridMultilevel"/>
    <w:tmpl w:val="E9B68EC2"/>
    <w:lvl w:ilvl="0" w:tplc="2D28AD7A">
      <w:start w:val="1"/>
      <w:numFmt w:val="bullet"/>
      <w:pStyle w:val="RGSsubtitle"/>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8324F"/>
    <w:rsid w:val="000205BC"/>
    <w:rsid w:val="0006500C"/>
    <w:rsid w:val="000726FC"/>
    <w:rsid w:val="000C4254"/>
    <w:rsid w:val="000C732E"/>
    <w:rsid w:val="00105E74"/>
    <w:rsid w:val="001C7DDF"/>
    <w:rsid w:val="001E2488"/>
    <w:rsid w:val="002011AC"/>
    <w:rsid w:val="00212F20"/>
    <w:rsid w:val="002444BE"/>
    <w:rsid w:val="00245D44"/>
    <w:rsid w:val="00256D5D"/>
    <w:rsid w:val="00273A4D"/>
    <w:rsid w:val="00282635"/>
    <w:rsid w:val="002F44EC"/>
    <w:rsid w:val="003145F3"/>
    <w:rsid w:val="00354ED7"/>
    <w:rsid w:val="00357FE3"/>
    <w:rsid w:val="00380C40"/>
    <w:rsid w:val="0038324F"/>
    <w:rsid w:val="003D6059"/>
    <w:rsid w:val="003F2FC0"/>
    <w:rsid w:val="00400E63"/>
    <w:rsid w:val="00426D1A"/>
    <w:rsid w:val="00432F0B"/>
    <w:rsid w:val="00446C6B"/>
    <w:rsid w:val="004565D4"/>
    <w:rsid w:val="004E7F80"/>
    <w:rsid w:val="004F343B"/>
    <w:rsid w:val="005600A2"/>
    <w:rsid w:val="005B6606"/>
    <w:rsid w:val="005C2708"/>
    <w:rsid w:val="005C6BB7"/>
    <w:rsid w:val="005D5A95"/>
    <w:rsid w:val="00602512"/>
    <w:rsid w:val="00624F4D"/>
    <w:rsid w:val="00637206"/>
    <w:rsid w:val="00660C49"/>
    <w:rsid w:val="00662F4C"/>
    <w:rsid w:val="006657EB"/>
    <w:rsid w:val="00666332"/>
    <w:rsid w:val="00667832"/>
    <w:rsid w:val="006828BC"/>
    <w:rsid w:val="006A4A1E"/>
    <w:rsid w:val="006C1A86"/>
    <w:rsid w:val="006D5259"/>
    <w:rsid w:val="00725BD3"/>
    <w:rsid w:val="00736F0E"/>
    <w:rsid w:val="00750C4C"/>
    <w:rsid w:val="00767EFA"/>
    <w:rsid w:val="007705F8"/>
    <w:rsid w:val="00770741"/>
    <w:rsid w:val="007B2A6F"/>
    <w:rsid w:val="007B6B51"/>
    <w:rsid w:val="007D7BCE"/>
    <w:rsid w:val="00803585"/>
    <w:rsid w:val="00851FEA"/>
    <w:rsid w:val="00855142"/>
    <w:rsid w:val="0090452A"/>
    <w:rsid w:val="00935FE2"/>
    <w:rsid w:val="009475E6"/>
    <w:rsid w:val="00964605"/>
    <w:rsid w:val="0098010F"/>
    <w:rsid w:val="009946AC"/>
    <w:rsid w:val="009A0E88"/>
    <w:rsid w:val="009A18EB"/>
    <w:rsid w:val="009B63E7"/>
    <w:rsid w:val="009F50A0"/>
    <w:rsid w:val="00A13439"/>
    <w:rsid w:val="00A2214D"/>
    <w:rsid w:val="00A26421"/>
    <w:rsid w:val="00A4290C"/>
    <w:rsid w:val="00AA1285"/>
    <w:rsid w:val="00AA314E"/>
    <w:rsid w:val="00AB4821"/>
    <w:rsid w:val="00AB7953"/>
    <w:rsid w:val="00AD45CC"/>
    <w:rsid w:val="00B20200"/>
    <w:rsid w:val="00B40762"/>
    <w:rsid w:val="00B43B94"/>
    <w:rsid w:val="00B635A3"/>
    <w:rsid w:val="00B773C1"/>
    <w:rsid w:val="00B7769B"/>
    <w:rsid w:val="00B92ADF"/>
    <w:rsid w:val="00BA53CE"/>
    <w:rsid w:val="00BA7047"/>
    <w:rsid w:val="00BE466D"/>
    <w:rsid w:val="00C221EB"/>
    <w:rsid w:val="00C67080"/>
    <w:rsid w:val="00CA3421"/>
    <w:rsid w:val="00CB4C48"/>
    <w:rsid w:val="00CB7EFC"/>
    <w:rsid w:val="00CC00FD"/>
    <w:rsid w:val="00CE16EF"/>
    <w:rsid w:val="00D10661"/>
    <w:rsid w:val="00D12524"/>
    <w:rsid w:val="00D14332"/>
    <w:rsid w:val="00D33ABF"/>
    <w:rsid w:val="00D41B18"/>
    <w:rsid w:val="00D517FA"/>
    <w:rsid w:val="00D6403D"/>
    <w:rsid w:val="00D82076"/>
    <w:rsid w:val="00D832DC"/>
    <w:rsid w:val="00D87CB7"/>
    <w:rsid w:val="00DA2157"/>
    <w:rsid w:val="00DD7F2A"/>
    <w:rsid w:val="00DE6A0D"/>
    <w:rsid w:val="00EA292B"/>
    <w:rsid w:val="00EA72EF"/>
    <w:rsid w:val="00EA7741"/>
    <w:rsid w:val="00EE2F95"/>
    <w:rsid w:val="00F42113"/>
    <w:rsid w:val="00F43B83"/>
    <w:rsid w:val="00F5684F"/>
    <w:rsid w:val="00F8009C"/>
    <w:rsid w:val="00FA2A46"/>
    <w:rsid w:val="00FB2CD5"/>
    <w:rsid w:val="00FE52C5"/>
    <w:rsid w:val="00FF0BAF"/>
    <w:rsid w:val="00FF2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AC0CD"/>
  <w15:chartTrackingRefBased/>
  <w15:docId w15:val="{3F007891-B13A-48FB-AA81-0DACC6BC1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11AC"/>
    <w:rPr>
      <w:rFonts w:ascii="Arial" w:hAnsi="Arial"/>
      <w:sz w:val="22"/>
      <w:szCs w:val="19"/>
      <w:lang w:eastAsia="en-US"/>
    </w:rPr>
  </w:style>
  <w:style w:type="paragraph" w:styleId="Heading1">
    <w:name w:val="heading 1"/>
    <w:aliases w:val="Heading 1 (RGS heading)"/>
    <w:basedOn w:val="Normal"/>
    <w:next w:val="Normal"/>
    <w:link w:val="Heading1Char"/>
    <w:uiPriority w:val="1"/>
    <w:qFormat/>
    <w:rsid w:val="000726FC"/>
    <w:pPr>
      <w:keepNext/>
      <w:spacing w:after="240" w:line="240" w:lineRule="exact"/>
      <w:outlineLvl w:val="0"/>
    </w:pPr>
    <w:rPr>
      <w:rFonts w:cs="Arial"/>
      <w:b/>
      <w:bCs/>
      <w:kern w:val="32"/>
      <w:sz w:val="24"/>
      <w:szCs w:val="32"/>
    </w:rPr>
  </w:style>
  <w:style w:type="paragraph" w:styleId="Heading2">
    <w:name w:val="heading 2"/>
    <w:aliases w:val="Heading 2 (RGS sub-heading)"/>
    <w:basedOn w:val="Normal"/>
    <w:next w:val="Normal"/>
    <w:link w:val="Heading2Char"/>
    <w:uiPriority w:val="1"/>
    <w:qFormat/>
    <w:rsid w:val="000726FC"/>
    <w:pPr>
      <w:autoSpaceDE w:val="0"/>
      <w:autoSpaceDN w:val="0"/>
      <w:spacing w:after="220" w:line="220" w:lineRule="exact"/>
      <w:outlineLvl w:val="1"/>
    </w:pPr>
    <w:rPr>
      <w:rFonts w:cs="Arial"/>
      <w:i/>
      <w:szCs w:val="22"/>
    </w:rPr>
  </w:style>
  <w:style w:type="paragraph" w:styleId="Heading3">
    <w:name w:val="heading 3"/>
    <w:basedOn w:val="Normal"/>
    <w:next w:val="Normal"/>
    <w:link w:val="Heading3Char"/>
    <w:uiPriority w:val="1"/>
    <w:unhideWhenUsed/>
    <w:rsid w:val="000726FC"/>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726FC"/>
    <w:rPr>
      <w:rFonts w:ascii="Tahoma" w:hAnsi="Tahoma" w:cs="Tahoma"/>
      <w:sz w:val="16"/>
      <w:szCs w:val="16"/>
    </w:rPr>
  </w:style>
  <w:style w:type="character" w:customStyle="1" w:styleId="BalloonTextChar">
    <w:name w:val="Balloon Text Char"/>
    <w:link w:val="BalloonText"/>
    <w:semiHidden/>
    <w:rsid w:val="000726FC"/>
    <w:rPr>
      <w:rFonts w:ascii="Tahoma" w:eastAsia="Times New Roman" w:hAnsi="Tahoma" w:cs="Tahoma"/>
      <w:sz w:val="16"/>
      <w:szCs w:val="16"/>
    </w:rPr>
  </w:style>
  <w:style w:type="character" w:styleId="CommentReference">
    <w:name w:val="annotation reference"/>
    <w:uiPriority w:val="99"/>
    <w:semiHidden/>
    <w:unhideWhenUsed/>
    <w:rsid w:val="000726FC"/>
    <w:rPr>
      <w:sz w:val="16"/>
      <w:szCs w:val="16"/>
    </w:rPr>
  </w:style>
  <w:style w:type="paragraph" w:styleId="CommentText">
    <w:name w:val="annotation text"/>
    <w:basedOn w:val="Normal"/>
    <w:link w:val="CommentTextChar"/>
    <w:uiPriority w:val="99"/>
    <w:semiHidden/>
    <w:unhideWhenUsed/>
    <w:rsid w:val="000726FC"/>
    <w:rPr>
      <w:sz w:val="20"/>
      <w:szCs w:val="20"/>
    </w:rPr>
  </w:style>
  <w:style w:type="character" w:customStyle="1" w:styleId="CommentTextChar">
    <w:name w:val="Comment Text Char"/>
    <w:link w:val="CommentText"/>
    <w:uiPriority w:val="99"/>
    <w:semiHidden/>
    <w:rsid w:val="000726F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726FC"/>
    <w:rPr>
      <w:b/>
      <w:bCs/>
    </w:rPr>
  </w:style>
  <w:style w:type="character" w:customStyle="1" w:styleId="CommentSubjectChar">
    <w:name w:val="Comment Subject Char"/>
    <w:link w:val="CommentSubject"/>
    <w:uiPriority w:val="99"/>
    <w:semiHidden/>
    <w:rsid w:val="000726FC"/>
    <w:rPr>
      <w:rFonts w:ascii="Arial" w:eastAsia="Times New Roman" w:hAnsi="Arial" w:cs="Times New Roman"/>
      <w:b/>
      <w:bCs/>
      <w:sz w:val="20"/>
      <w:szCs w:val="20"/>
    </w:rPr>
  </w:style>
  <w:style w:type="paragraph" w:styleId="EnvelopeReturn">
    <w:name w:val="envelope return"/>
    <w:basedOn w:val="Normal"/>
    <w:uiPriority w:val="1"/>
    <w:rsid w:val="000726FC"/>
    <w:rPr>
      <w:rFonts w:cs="Arial"/>
      <w:sz w:val="13"/>
      <w:szCs w:val="20"/>
    </w:rPr>
  </w:style>
  <w:style w:type="paragraph" w:styleId="Footer">
    <w:name w:val="footer"/>
    <w:basedOn w:val="Normal"/>
    <w:link w:val="FooterChar"/>
    <w:uiPriority w:val="1"/>
    <w:rsid w:val="000726FC"/>
    <w:pPr>
      <w:tabs>
        <w:tab w:val="center" w:pos="4320"/>
        <w:tab w:val="right" w:pos="8640"/>
      </w:tabs>
    </w:pPr>
    <w:rPr>
      <w:sz w:val="19"/>
    </w:rPr>
  </w:style>
  <w:style w:type="character" w:customStyle="1" w:styleId="FooterChar">
    <w:name w:val="Footer Char"/>
    <w:link w:val="Footer"/>
    <w:uiPriority w:val="1"/>
    <w:rsid w:val="000726FC"/>
    <w:rPr>
      <w:rFonts w:ascii="Arial" w:eastAsia="Times New Roman" w:hAnsi="Arial" w:cs="Times New Roman"/>
      <w:sz w:val="19"/>
      <w:szCs w:val="19"/>
    </w:rPr>
  </w:style>
  <w:style w:type="paragraph" w:styleId="Header">
    <w:name w:val="header"/>
    <w:basedOn w:val="Normal"/>
    <w:link w:val="HeaderChar"/>
    <w:unhideWhenUsed/>
    <w:rsid w:val="000726FC"/>
    <w:pPr>
      <w:tabs>
        <w:tab w:val="center" w:pos="4320"/>
        <w:tab w:val="right" w:pos="8640"/>
      </w:tabs>
    </w:pPr>
    <w:rPr>
      <w:sz w:val="19"/>
    </w:rPr>
  </w:style>
  <w:style w:type="character" w:customStyle="1" w:styleId="HeaderChar">
    <w:name w:val="Header Char"/>
    <w:link w:val="Header"/>
    <w:rsid w:val="000726FC"/>
    <w:rPr>
      <w:rFonts w:ascii="Arial" w:eastAsia="Times New Roman" w:hAnsi="Arial" w:cs="Times New Roman"/>
      <w:sz w:val="19"/>
      <w:szCs w:val="19"/>
    </w:rPr>
  </w:style>
  <w:style w:type="character" w:customStyle="1" w:styleId="Heading1Char">
    <w:name w:val="Heading 1 Char"/>
    <w:aliases w:val="Heading 1 (RGS heading) Char"/>
    <w:link w:val="Heading1"/>
    <w:uiPriority w:val="1"/>
    <w:rsid w:val="000726FC"/>
    <w:rPr>
      <w:rFonts w:ascii="Arial" w:eastAsia="Times New Roman" w:hAnsi="Arial" w:cs="Arial"/>
      <w:b/>
      <w:bCs/>
      <w:kern w:val="32"/>
      <w:sz w:val="24"/>
      <w:szCs w:val="32"/>
    </w:rPr>
  </w:style>
  <w:style w:type="paragraph" w:customStyle="1" w:styleId="Heading1numbered">
    <w:name w:val="Heading 1 numbered"/>
    <w:basedOn w:val="Heading1"/>
    <w:next w:val="Normal"/>
    <w:link w:val="Heading1numberedChar"/>
    <w:uiPriority w:val="3"/>
    <w:qFormat/>
    <w:rsid w:val="000726FC"/>
  </w:style>
  <w:style w:type="character" w:customStyle="1" w:styleId="Heading1numberedChar">
    <w:name w:val="Heading 1 numbered Char"/>
    <w:link w:val="Heading1numbered"/>
    <w:uiPriority w:val="3"/>
    <w:rsid w:val="000726FC"/>
    <w:rPr>
      <w:rFonts w:ascii="Arial" w:eastAsia="Times New Roman" w:hAnsi="Arial" w:cs="Arial"/>
      <w:b/>
      <w:bCs/>
      <w:kern w:val="32"/>
      <w:sz w:val="24"/>
      <w:szCs w:val="32"/>
    </w:rPr>
  </w:style>
  <w:style w:type="character" w:customStyle="1" w:styleId="Heading2Char">
    <w:name w:val="Heading 2 Char"/>
    <w:aliases w:val="Heading 2 (RGS sub-heading) Char"/>
    <w:link w:val="Heading2"/>
    <w:uiPriority w:val="1"/>
    <w:rsid w:val="000726FC"/>
    <w:rPr>
      <w:rFonts w:ascii="Arial" w:eastAsia="Times New Roman" w:hAnsi="Arial" w:cs="Arial"/>
      <w:i/>
    </w:rPr>
  </w:style>
  <w:style w:type="paragraph" w:customStyle="1" w:styleId="Heading2numbered">
    <w:name w:val="Heading 2 numbered"/>
    <w:basedOn w:val="Heading2"/>
    <w:next w:val="Normal"/>
    <w:link w:val="Heading2numberedChar"/>
    <w:uiPriority w:val="3"/>
    <w:qFormat/>
    <w:rsid w:val="000726FC"/>
  </w:style>
  <w:style w:type="character" w:customStyle="1" w:styleId="Heading2numberedChar">
    <w:name w:val="Heading 2 numbered Char"/>
    <w:link w:val="Heading2numbered"/>
    <w:uiPriority w:val="3"/>
    <w:rsid w:val="000726FC"/>
    <w:rPr>
      <w:rFonts w:ascii="Arial" w:eastAsia="Times New Roman" w:hAnsi="Arial" w:cs="Arial"/>
      <w:i/>
    </w:rPr>
  </w:style>
  <w:style w:type="character" w:customStyle="1" w:styleId="Heading3Char">
    <w:name w:val="Heading 3 Char"/>
    <w:link w:val="Heading3"/>
    <w:uiPriority w:val="1"/>
    <w:rsid w:val="000726FC"/>
    <w:rPr>
      <w:rFonts w:ascii="Arial" w:eastAsia="Times New Roman" w:hAnsi="Arial" w:cs="Arial"/>
      <w:bCs/>
      <w:szCs w:val="26"/>
    </w:rPr>
  </w:style>
  <w:style w:type="paragraph" w:styleId="ListParagraph">
    <w:name w:val="List Paragraph"/>
    <w:basedOn w:val="Normal"/>
    <w:uiPriority w:val="34"/>
    <w:semiHidden/>
    <w:rsid w:val="000726FC"/>
    <w:pPr>
      <w:ind w:left="720"/>
      <w:contextualSpacing/>
    </w:pPr>
  </w:style>
  <w:style w:type="paragraph" w:customStyle="1" w:styleId="Normal-95pt">
    <w:name w:val="Normal - 9.5pt"/>
    <w:basedOn w:val="Normal"/>
    <w:link w:val="Normal-95ptChar"/>
    <w:qFormat/>
    <w:rsid w:val="000726FC"/>
    <w:pPr>
      <w:spacing w:line="360" w:lineRule="auto"/>
    </w:pPr>
    <w:rPr>
      <w:sz w:val="19"/>
    </w:rPr>
  </w:style>
  <w:style w:type="character" w:customStyle="1" w:styleId="Normal-95ptChar">
    <w:name w:val="Normal - 9.5pt Char"/>
    <w:link w:val="Normal-95pt"/>
    <w:rsid w:val="000726FC"/>
    <w:rPr>
      <w:rFonts w:ascii="Arial" w:eastAsia="Times New Roman" w:hAnsi="Arial" w:cs="Times New Roman"/>
      <w:sz w:val="19"/>
      <w:szCs w:val="19"/>
    </w:rPr>
  </w:style>
  <w:style w:type="paragraph" w:customStyle="1" w:styleId="RGSbodynumbering">
    <w:name w:val="RGS body numbering"/>
    <w:basedOn w:val="Normal"/>
    <w:link w:val="RGSbodynumberingChar"/>
    <w:uiPriority w:val="2"/>
    <w:qFormat/>
    <w:rsid w:val="000726FC"/>
    <w:pPr>
      <w:numPr>
        <w:numId w:val="1"/>
      </w:numPr>
    </w:pPr>
  </w:style>
  <w:style w:type="character" w:customStyle="1" w:styleId="RGSbodynumberingChar">
    <w:name w:val="RGS body numbering Char"/>
    <w:link w:val="RGSbodynumbering"/>
    <w:uiPriority w:val="2"/>
    <w:rsid w:val="000726FC"/>
    <w:rPr>
      <w:rFonts w:ascii="Arial" w:eastAsia="Times New Roman" w:hAnsi="Arial" w:cs="Times New Roman"/>
      <w:szCs w:val="19"/>
    </w:rPr>
  </w:style>
  <w:style w:type="paragraph" w:customStyle="1" w:styleId="RGSbodytextbullet">
    <w:name w:val="RGS body text bullet"/>
    <w:basedOn w:val="Normal"/>
    <w:link w:val="RGSbodytextbulletChar"/>
    <w:uiPriority w:val="2"/>
    <w:qFormat/>
    <w:rsid w:val="000726FC"/>
    <w:pPr>
      <w:numPr>
        <w:numId w:val="2"/>
      </w:numPr>
      <w:contextualSpacing/>
    </w:pPr>
  </w:style>
  <w:style w:type="character" w:customStyle="1" w:styleId="RGSbodytextbulletChar">
    <w:name w:val="RGS body text bullet Char"/>
    <w:link w:val="RGSbodytextbullet"/>
    <w:uiPriority w:val="2"/>
    <w:rsid w:val="000726FC"/>
    <w:rPr>
      <w:rFonts w:ascii="Arial" w:eastAsia="Times New Roman" w:hAnsi="Arial" w:cs="Times New Roman"/>
      <w:szCs w:val="19"/>
    </w:rPr>
  </w:style>
  <w:style w:type="paragraph" w:customStyle="1" w:styleId="RGSdocumenttitle">
    <w:name w:val="RGS document title"/>
    <w:basedOn w:val="Normal"/>
    <w:next w:val="Normal"/>
    <w:link w:val="RGSdocumenttitleChar"/>
    <w:uiPriority w:val="2"/>
    <w:qFormat/>
    <w:rsid w:val="000726FC"/>
    <w:pPr>
      <w:spacing w:after="240" w:line="320" w:lineRule="exact"/>
      <w:outlineLvl w:val="0"/>
    </w:pPr>
    <w:rPr>
      <w:b/>
      <w:sz w:val="32"/>
      <w:szCs w:val="32"/>
    </w:rPr>
  </w:style>
  <w:style w:type="character" w:customStyle="1" w:styleId="RGSdocumenttitleChar">
    <w:name w:val="RGS document title Char"/>
    <w:link w:val="RGSdocumenttitle"/>
    <w:uiPriority w:val="2"/>
    <w:rsid w:val="000726FC"/>
    <w:rPr>
      <w:rFonts w:ascii="Arial" w:eastAsia="Times New Roman" w:hAnsi="Arial" w:cs="Times New Roman"/>
      <w:b/>
      <w:sz w:val="32"/>
      <w:szCs w:val="32"/>
    </w:rPr>
  </w:style>
  <w:style w:type="numbering" w:customStyle="1" w:styleId="RGSnumberedheadings">
    <w:name w:val="RGS numbered headings"/>
    <w:uiPriority w:val="99"/>
    <w:rsid w:val="000726FC"/>
    <w:pPr>
      <w:numPr>
        <w:numId w:val="3"/>
      </w:numPr>
    </w:pPr>
  </w:style>
  <w:style w:type="paragraph" w:customStyle="1" w:styleId="RGSsubtitle">
    <w:name w:val="RGS subtitle"/>
    <w:basedOn w:val="Normal"/>
    <w:link w:val="RGSsubtitleChar"/>
    <w:uiPriority w:val="2"/>
    <w:rsid w:val="000726FC"/>
    <w:pPr>
      <w:framePr w:hSpace="181" w:wrap="around" w:hAnchor="margin" w:y="-248"/>
      <w:numPr>
        <w:numId w:val="4"/>
      </w:numPr>
      <w:spacing w:line="580" w:lineRule="exact"/>
    </w:pPr>
    <w:rPr>
      <w:sz w:val="56"/>
      <w:szCs w:val="56"/>
    </w:rPr>
  </w:style>
  <w:style w:type="character" w:customStyle="1" w:styleId="RGSsubtitleChar">
    <w:name w:val="RGS subtitle Char"/>
    <w:link w:val="RGSsubtitle"/>
    <w:uiPriority w:val="2"/>
    <w:rsid w:val="000726FC"/>
    <w:rPr>
      <w:rFonts w:ascii="Arial" w:eastAsia="Times New Roman" w:hAnsi="Arial" w:cs="Times New Roman"/>
      <w:sz w:val="56"/>
      <w:szCs w:val="56"/>
    </w:rPr>
  </w:style>
  <w:style w:type="paragraph" w:customStyle="1" w:styleId="RGSTitle">
    <w:name w:val="RGS Title"/>
    <w:basedOn w:val="Normal"/>
    <w:link w:val="RGSTitleChar"/>
    <w:uiPriority w:val="2"/>
    <w:rsid w:val="000726FC"/>
    <w:pPr>
      <w:framePr w:hSpace="181" w:wrap="around" w:vAnchor="page" w:hAnchor="margin" w:x="52" w:y="823"/>
      <w:spacing w:line="580" w:lineRule="exact"/>
    </w:pPr>
    <w:rPr>
      <w:b/>
      <w:bCs/>
      <w:sz w:val="56"/>
      <w:szCs w:val="56"/>
    </w:rPr>
  </w:style>
  <w:style w:type="character" w:customStyle="1" w:styleId="RGSTitleChar">
    <w:name w:val="RGS Title Char"/>
    <w:link w:val="RGSTitle"/>
    <w:uiPriority w:val="2"/>
    <w:rsid w:val="000726FC"/>
    <w:rPr>
      <w:rFonts w:ascii="Arial" w:eastAsia="Times New Roman" w:hAnsi="Arial" w:cs="Times New Roman"/>
      <w:b/>
      <w:bCs/>
      <w:sz w:val="56"/>
      <w:szCs w:val="56"/>
    </w:rPr>
  </w:style>
  <w:style w:type="table" w:styleId="TableGrid">
    <w:name w:val="Table Grid"/>
    <w:basedOn w:val="TableNormal"/>
    <w:rsid w:val="000726F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1</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Searl</dc:creator>
  <cp:keywords/>
  <cp:lastModifiedBy>Chloe Searl</cp:lastModifiedBy>
  <cp:revision>25</cp:revision>
  <dcterms:created xsi:type="dcterms:W3CDTF">2018-02-03T12:52:00Z</dcterms:created>
  <dcterms:modified xsi:type="dcterms:W3CDTF">2018-05-31T08:43:00Z</dcterms:modified>
</cp:coreProperties>
</file>